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3441" w14:textId="3A493215" w:rsidR="00760F8D" w:rsidRPr="009544B0" w:rsidRDefault="00543120" w:rsidP="005611AB">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Endocardite após internação por </w:t>
      </w:r>
      <w:r w:rsidR="00E70E6D">
        <w:rPr>
          <w:rFonts w:ascii="Times New Roman" w:hAnsi="Times New Roman"/>
          <w:b/>
          <w:sz w:val="24"/>
          <w:szCs w:val="24"/>
        </w:rPr>
        <w:t>m</w:t>
      </w:r>
      <w:r>
        <w:rPr>
          <w:rFonts w:ascii="Times New Roman" w:hAnsi="Times New Roman"/>
          <w:b/>
          <w:sz w:val="24"/>
          <w:szCs w:val="24"/>
        </w:rPr>
        <w:t>eningo</w:t>
      </w:r>
      <w:r w:rsidR="00A70814">
        <w:rPr>
          <w:rFonts w:ascii="Times New Roman" w:hAnsi="Times New Roman"/>
          <w:b/>
          <w:sz w:val="24"/>
          <w:szCs w:val="24"/>
        </w:rPr>
        <w:t>encefalite bacteriana</w:t>
      </w:r>
      <w:r>
        <w:rPr>
          <w:rFonts w:ascii="Times New Roman" w:hAnsi="Times New Roman"/>
          <w:b/>
          <w:sz w:val="24"/>
          <w:szCs w:val="24"/>
        </w:rPr>
        <w:t xml:space="preserve">: relato de caso </w:t>
      </w:r>
    </w:p>
    <w:p w14:paraId="283F90A9" w14:textId="77777777" w:rsidR="00760F8D" w:rsidRPr="009544B0" w:rsidRDefault="00760F8D" w:rsidP="005611AB">
      <w:pPr>
        <w:spacing w:after="0" w:line="240" w:lineRule="auto"/>
        <w:contextualSpacing/>
        <w:jc w:val="center"/>
        <w:rPr>
          <w:rFonts w:ascii="Times New Roman" w:hAnsi="Times New Roman"/>
          <w:b/>
          <w:sz w:val="24"/>
          <w:szCs w:val="24"/>
        </w:rPr>
      </w:pPr>
    </w:p>
    <w:p w14:paraId="299D5E37" w14:textId="56B51ED6" w:rsidR="00760F8D" w:rsidRPr="009544B0" w:rsidRDefault="00E70E6D" w:rsidP="005611AB">
      <w:pPr>
        <w:spacing w:after="0" w:line="240" w:lineRule="auto"/>
        <w:contextualSpacing/>
        <w:jc w:val="right"/>
        <w:rPr>
          <w:rFonts w:ascii="Times New Roman" w:hAnsi="Times New Roman"/>
          <w:sz w:val="20"/>
          <w:szCs w:val="20"/>
        </w:rPr>
      </w:pPr>
      <w:r>
        <w:rPr>
          <w:rFonts w:ascii="Times New Roman" w:hAnsi="Times New Roman"/>
          <w:sz w:val="20"/>
          <w:szCs w:val="20"/>
        </w:rPr>
        <w:t>KLEEMANN</w:t>
      </w:r>
      <w:r w:rsidR="00DC6C07" w:rsidRPr="009544B0">
        <w:rPr>
          <w:rFonts w:ascii="Times New Roman" w:hAnsi="Times New Roman"/>
          <w:sz w:val="20"/>
          <w:szCs w:val="20"/>
        </w:rPr>
        <w:t xml:space="preserve">, </w:t>
      </w:r>
      <w:r>
        <w:rPr>
          <w:rFonts w:ascii="Times New Roman" w:hAnsi="Times New Roman"/>
          <w:sz w:val="20"/>
          <w:szCs w:val="20"/>
        </w:rPr>
        <w:t>Fernanda</w:t>
      </w:r>
      <w:r w:rsidR="00760F8D" w:rsidRPr="009544B0">
        <w:rPr>
          <w:rFonts w:ascii="Times New Roman" w:hAnsi="Times New Roman"/>
          <w:sz w:val="20"/>
          <w:szCs w:val="20"/>
        </w:rPr>
        <w:t>.</w:t>
      </w:r>
      <w:r w:rsidR="00760F8D" w:rsidRPr="009544B0">
        <w:rPr>
          <w:rStyle w:val="Refdenotaderodap"/>
          <w:rFonts w:ascii="Times New Roman" w:hAnsi="Times New Roman"/>
          <w:sz w:val="20"/>
          <w:szCs w:val="20"/>
        </w:rPr>
        <w:footnoteReference w:id="1"/>
      </w:r>
    </w:p>
    <w:p w14:paraId="15342E03" w14:textId="3294A956" w:rsidR="00760F8D" w:rsidRPr="009544B0" w:rsidRDefault="00E70E6D" w:rsidP="005611AB">
      <w:pPr>
        <w:spacing w:after="0" w:line="240" w:lineRule="auto"/>
        <w:contextualSpacing/>
        <w:jc w:val="right"/>
        <w:rPr>
          <w:rFonts w:ascii="Times New Roman" w:hAnsi="Times New Roman"/>
          <w:sz w:val="20"/>
          <w:szCs w:val="20"/>
        </w:rPr>
      </w:pPr>
      <w:r>
        <w:rPr>
          <w:rFonts w:ascii="Times New Roman" w:hAnsi="Times New Roman"/>
          <w:sz w:val="20"/>
          <w:szCs w:val="20"/>
        </w:rPr>
        <w:t>CAPELLI</w:t>
      </w:r>
      <w:r w:rsidR="00DC6C07" w:rsidRPr="009544B0">
        <w:rPr>
          <w:rFonts w:ascii="Times New Roman" w:hAnsi="Times New Roman"/>
          <w:sz w:val="20"/>
          <w:szCs w:val="20"/>
        </w:rPr>
        <w:t xml:space="preserve">, </w:t>
      </w:r>
      <w:r>
        <w:rPr>
          <w:rFonts w:ascii="Times New Roman" w:hAnsi="Times New Roman"/>
          <w:sz w:val="20"/>
          <w:szCs w:val="20"/>
        </w:rPr>
        <w:t>Carolinne Cristina</w:t>
      </w:r>
      <w:r w:rsidR="00760F8D" w:rsidRPr="009544B0">
        <w:rPr>
          <w:rFonts w:ascii="Times New Roman" w:hAnsi="Times New Roman"/>
          <w:sz w:val="20"/>
          <w:szCs w:val="20"/>
        </w:rPr>
        <w:t>.</w:t>
      </w:r>
      <w:r w:rsidR="00760F8D" w:rsidRPr="009544B0">
        <w:rPr>
          <w:rStyle w:val="Refdenotaderodap"/>
          <w:rFonts w:ascii="Times New Roman" w:hAnsi="Times New Roman"/>
          <w:sz w:val="20"/>
          <w:szCs w:val="20"/>
        </w:rPr>
        <w:footnoteReference w:id="2"/>
      </w:r>
    </w:p>
    <w:p w14:paraId="0DD5EE41" w14:textId="716E64AA" w:rsidR="00760F8D" w:rsidRPr="009544B0" w:rsidRDefault="00E70E6D" w:rsidP="005611AB">
      <w:pPr>
        <w:spacing w:after="0" w:line="240" w:lineRule="auto"/>
        <w:contextualSpacing/>
        <w:jc w:val="right"/>
        <w:rPr>
          <w:rFonts w:ascii="Times New Roman" w:hAnsi="Times New Roman"/>
          <w:sz w:val="20"/>
          <w:szCs w:val="20"/>
        </w:rPr>
      </w:pPr>
      <w:r>
        <w:rPr>
          <w:rFonts w:ascii="Times New Roman" w:hAnsi="Times New Roman"/>
          <w:sz w:val="20"/>
          <w:szCs w:val="20"/>
        </w:rPr>
        <w:t>DA SILVA, Larissa Bortolotto</w:t>
      </w:r>
      <w:r w:rsidR="00760F8D" w:rsidRPr="009544B0">
        <w:rPr>
          <w:rFonts w:ascii="Times New Roman" w:hAnsi="Times New Roman"/>
          <w:sz w:val="20"/>
          <w:szCs w:val="20"/>
        </w:rPr>
        <w:t>.</w:t>
      </w:r>
      <w:r w:rsidR="004F6214" w:rsidRPr="009544B0">
        <w:rPr>
          <w:rStyle w:val="Refdenotaderodap"/>
          <w:rFonts w:ascii="Times New Roman" w:hAnsi="Times New Roman"/>
          <w:sz w:val="20"/>
          <w:szCs w:val="20"/>
        </w:rPr>
        <w:footnoteReference w:id="3"/>
      </w:r>
    </w:p>
    <w:p w14:paraId="6321D9D3" w14:textId="51E07460" w:rsidR="004C2467" w:rsidRPr="009544B0" w:rsidRDefault="00E70E6D" w:rsidP="005611AB">
      <w:pPr>
        <w:spacing w:after="0" w:line="240" w:lineRule="auto"/>
        <w:contextualSpacing/>
        <w:jc w:val="right"/>
        <w:rPr>
          <w:rFonts w:ascii="Times New Roman" w:hAnsi="Times New Roman"/>
          <w:sz w:val="20"/>
          <w:szCs w:val="20"/>
        </w:rPr>
      </w:pPr>
      <w:r>
        <w:rPr>
          <w:rFonts w:ascii="Times New Roman" w:hAnsi="Times New Roman"/>
          <w:sz w:val="20"/>
          <w:szCs w:val="20"/>
        </w:rPr>
        <w:t>ZAGO, Letícia Barbo</w:t>
      </w:r>
      <w:r w:rsidR="00A70814">
        <w:rPr>
          <w:rFonts w:ascii="Times New Roman" w:hAnsi="Times New Roman"/>
          <w:sz w:val="20"/>
          <w:szCs w:val="20"/>
        </w:rPr>
        <w:t>z</w:t>
      </w:r>
      <w:r>
        <w:rPr>
          <w:rFonts w:ascii="Times New Roman" w:hAnsi="Times New Roman"/>
          <w:sz w:val="20"/>
          <w:szCs w:val="20"/>
        </w:rPr>
        <w:t>a</w:t>
      </w:r>
      <w:r w:rsidR="00705796" w:rsidRPr="009544B0">
        <w:rPr>
          <w:rFonts w:ascii="Times New Roman" w:hAnsi="Times New Roman"/>
          <w:sz w:val="20"/>
          <w:szCs w:val="20"/>
        </w:rPr>
        <w:t>.</w:t>
      </w:r>
      <w:r w:rsidR="004C2467" w:rsidRPr="009544B0">
        <w:rPr>
          <w:rStyle w:val="Refdenotaderodap"/>
          <w:rFonts w:ascii="Times New Roman" w:hAnsi="Times New Roman"/>
          <w:sz w:val="20"/>
          <w:szCs w:val="20"/>
        </w:rPr>
        <w:footnoteReference w:id="4"/>
      </w:r>
    </w:p>
    <w:p w14:paraId="24AE65EC" w14:textId="238940A8" w:rsidR="006022DC" w:rsidRPr="009544B0" w:rsidRDefault="00E70E6D" w:rsidP="00621E32">
      <w:pPr>
        <w:spacing w:after="0" w:line="240" w:lineRule="auto"/>
        <w:contextualSpacing/>
        <w:jc w:val="right"/>
        <w:rPr>
          <w:rFonts w:ascii="Times New Roman" w:hAnsi="Times New Roman"/>
          <w:sz w:val="20"/>
          <w:szCs w:val="20"/>
        </w:rPr>
      </w:pPr>
      <w:r>
        <w:rPr>
          <w:rFonts w:ascii="Times New Roman" w:hAnsi="Times New Roman"/>
          <w:sz w:val="20"/>
          <w:szCs w:val="20"/>
        </w:rPr>
        <w:t>DA SILVEIRA, Guilherme Manueira.</w:t>
      </w:r>
      <w:r w:rsidR="00B80426" w:rsidRPr="009544B0">
        <w:rPr>
          <w:rFonts w:ascii="Times New Roman" w:hAnsi="Times New Roman"/>
          <w:sz w:val="20"/>
          <w:szCs w:val="20"/>
        </w:rPr>
        <w:t xml:space="preserve"> </w:t>
      </w:r>
      <w:r w:rsidR="00621E32" w:rsidRPr="009544B0">
        <w:rPr>
          <w:rStyle w:val="Refdenotaderodap"/>
          <w:rFonts w:ascii="Times New Roman" w:hAnsi="Times New Roman"/>
          <w:sz w:val="20"/>
          <w:szCs w:val="20"/>
        </w:rPr>
        <w:footnoteReference w:id="5"/>
      </w:r>
    </w:p>
    <w:p w14:paraId="5188C249" w14:textId="77777777" w:rsidR="00621E32" w:rsidRPr="009544B0" w:rsidRDefault="00621E32" w:rsidP="00621E32">
      <w:pPr>
        <w:spacing w:after="0" w:line="240" w:lineRule="auto"/>
        <w:contextualSpacing/>
        <w:jc w:val="right"/>
        <w:rPr>
          <w:rFonts w:ascii="Times New Roman" w:hAnsi="Times New Roman"/>
          <w:b/>
          <w:sz w:val="20"/>
          <w:szCs w:val="20"/>
        </w:rPr>
      </w:pPr>
    </w:p>
    <w:p w14:paraId="0692432A" w14:textId="77777777" w:rsidR="005611AB" w:rsidRPr="009544B0" w:rsidRDefault="005369A0" w:rsidP="005611AB">
      <w:pPr>
        <w:spacing w:after="0" w:line="240" w:lineRule="auto"/>
        <w:contextualSpacing/>
        <w:jc w:val="both"/>
        <w:rPr>
          <w:rFonts w:ascii="Times New Roman" w:hAnsi="Times New Roman"/>
          <w:b/>
          <w:sz w:val="20"/>
          <w:szCs w:val="20"/>
        </w:rPr>
      </w:pPr>
      <w:r w:rsidRPr="009544B0">
        <w:rPr>
          <w:rFonts w:ascii="Times New Roman" w:hAnsi="Times New Roman"/>
          <w:b/>
          <w:caps/>
          <w:sz w:val="20"/>
          <w:szCs w:val="20"/>
        </w:rPr>
        <w:t>R</w:t>
      </w:r>
      <w:r w:rsidR="004E16E7" w:rsidRPr="009544B0">
        <w:rPr>
          <w:rFonts w:ascii="Times New Roman" w:hAnsi="Times New Roman"/>
          <w:b/>
          <w:caps/>
          <w:sz w:val="20"/>
          <w:szCs w:val="20"/>
        </w:rPr>
        <w:t>esumo</w:t>
      </w:r>
    </w:p>
    <w:p w14:paraId="3427512A" w14:textId="77777777" w:rsidR="005611AB" w:rsidRPr="009544B0" w:rsidRDefault="005611AB" w:rsidP="005611AB">
      <w:pPr>
        <w:spacing w:after="0" w:line="240" w:lineRule="auto"/>
        <w:contextualSpacing/>
        <w:jc w:val="both"/>
        <w:rPr>
          <w:rFonts w:ascii="Times New Roman" w:hAnsi="Times New Roman"/>
          <w:sz w:val="20"/>
          <w:szCs w:val="20"/>
        </w:rPr>
      </w:pPr>
    </w:p>
    <w:p w14:paraId="636186DB" w14:textId="5F435ED2" w:rsidR="00DC6C07" w:rsidRPr="009544B0" w:rsidRDefault="00E70E6D" w:rsidP="005611AB">
      <w:pPr>
        <w:spacing w:after="0" w:line="240" w:lineRule="auto"/>
        <w:contextualSpacing/>
        <w:jc w:val="both"/>
        <w:rPr>
          <w:rFonts w:ascii="Times New Roman" w:hAnsi="Times New Roman"/>
          <w:sz w:val="20"/>
          <w:szCs w:val="20"/>
        </w:rPr>
      </w:pPr>
      <w:r>
        <w:rPr>
          <w:rFonts w:ascii="Times New Roman" w:hAnsi="Times New Roman"/>
          <w:sz w:val="20"/>
          <w:szCs w:val="20"/>
        </w:rPr>
        <w:t>É relatado o caso de um paciente de 34 anos, internado com quadro de meningo</w:t>
      </w:r>
      <w:r w:rsidR="00A70814">
        <w:rPr>
          <w:rFonts w:ascii="Times New Roman" w:hAnsi="Times New Roman"/>
          <w:sz w:val="20"/>
          <w:szCs w:val="20"/>
        </w:rPr>
        <w:t xml:space="preserve">encefalite bacteriana. </w:t>
      </w:r>
      <w:r w:rsidR="00BD4F06">
        <w:rPr>
          <w:rFonts w:ascii="Times New Roman" w:hAnsi="Times New Roman"/>
          <w:sz w:val="20"/>
          <w:szCs w:val="20"/>
        </w:rPr>
        <w:t>A</w:t>
      </w:r>
      <w:r>
        <w:rPr>
          <w:rFonts w:ascii="Times New Roman" w:hAnsi="Times New Roman"/>
          <w:sz w:val="20"/>
          <w:szCs w:val="20"/>
        </w:rPr>
        <w:t>o 19° dia de internação o paciente foi diagnosticado com infecção de corrente sanguínea</w:t>
      </w:r>
      <w:r w:rsidR="00094897">
        <w:rPr>
          <w:rFonts w:ascii="Times New Roman" w:hAnsi="Times New Roman"/>
          <w:sz w:val="20"/>
          <w:szCs w:val="20"/>
        </w:rPr>
        <w:t xml:space="preserve"> (ICS)</w:t>
      </w:r>
      <w:r>
        <w:rPr>
          <w:rFonts w:ascii="Times New Roman" w:hAnsi="Times New Roman"/>
          <w:sz w:val="20"/>
          <w:szCs w:val="20"/>
        </w:rPr>
        <w:t xml:space="preserve"> por Burkholderia, com evolução para endocardit</w:t>
      </w:r>
      <w:r w:rsidR="00094897">
        <w:rPr>
          <w:rFonts w:ascii="Times New Roman" w:hAnsi="Times New Roman"/>
          <w:sz w:val="20"/>
          <w:szCs w:val="20"/>
        </w:rPr>
        <w:t>e. O diagnóstico de endocardite foi confirmado por ecodopplercardiograma transesofágico e o paciente foi submetido à uma troca valvar de urgência, evoluindo para óbito.</w:t>
      </w:r>
    </w:p>
    <w:p w14:paraId="2F7F6E27" w14:textId="77777777" w:rsidR="00DC6C07" w:rsidRPr="009544B0" w:rsidRDefault="00DC6C07" w:rsidP="005611AB">
      <w:pPr>
        <w:spacing w:after="0" w:line="240" w:lineRule="auto"/>
        <w:contextualSpacing/>
        <w:jc w:val="both"/>
        <w:rPr>
          <w:rFonts w:ascii="Times New Roman" w:hAnsi="Times New Roman"/>
          <w:sz w:val="20"/>
          <w:szCs w:val="20"/>
        </w:rPr>
      </w:pPr>
    </w:p>
    <w:p w14:paraId="4A2672C2" w14:textId="3871C309" w:rsidR="0071287A" w:rsidRPr="00F27665" w:rsidRDefault="005369A0" w:rsidP="005611AB">
      <w:pPr>
        <w:spacing w:after="0" w:line="240" w:lineRule="auto"/>
        <w:contextualSpacing/>
        <w:jc w:val="both"/>
        <w:rPr>
          <w:rFonts w:ascii="Times New Roman" w:hAnsi="Times New Roman"/>
          <w:sz w:val="20"/>
          <w:szCs w:val="20"/>
        </w:rPr>
      </w:pPr>
      <w:r w:rsidRPr="009544B0">
        <w:rPr>
          <w:rFonts w:ascii="Times New Roman" w:hAnsi="Times New Roman"/>
          <w:b/>
          <w:sz w:val="20"/>
          <w:szCs w:val="20"/>
        </w:rPr>
        <w:t>PALAVRAS-CHAVE</w:t>
      </w:r>
      <w:r w:rsidR="00D40384" w:rsidRPr="009544B0">
        <w:rPr>
          <w:rFonts w:ascii="Times New Roman" w:hAnsi="Times New Roman"/>
          <w:sz w:val="20"/>
          <w:szCs w:val="20"/>
        </w:rPr>
        <w:t xml:space="preserve">: </w:t>
      </w:r>
      <w:r w:rsidR="00543120">
        <w:rPr>
          <w:rFonts w:ascii="Times New Roman" w:hAnsi="Times New Roman"/>
          <w:sz w:val="20"/>
          <w:szCs w:val="20"/>
        </w:rPr>
        <w:t>Meningo</w:t>
      </w:r>
      <w:r w:rsidR="00A70814">
        <w:rPr>
          <w:rFonts w:ascii="Times New Roman" w:hAnsi="Times New Roman"/>
          <w:sz w:val="20"/>
          <w:szCs w:val="20"/>
        </w:rPr>
        <w:t>encefalite bacteriana</w:t>
      </w:r>
      <w:r w:rsidR="00DC6C07" w:rsidRPr="009544B0">
        <w:rPr>
          <w:rFonts w:ascii="Times New Roman" w:hAnsi="Times New Roman"/>
          <w:sz w:val="20"/>
          <w:szCs w:val="20"/>
        </w:rPr>
        <w:t xml:space="preserve">, </w:t>
      </w:r>
      <w:r w:rsidR="00543120">
        <w:rPr>
          <w:rFonts w:ascii="Times New Roman" w:hAnsi="Times New Roman"/>
          <w:sz w:val="20"/>
          <w:szCs w:val="20"/>
        </w:rPr>
        <w:t>endocardite</w:t>
      </w:r>
      <w:r w:rsidR="00DC6C07" w:rsidRPr="009544B0">
        <w:rPr>
          <w:rFonts w:ascii="Times New Roman" w:hAnsi="Times New Roman"/>
          <w:sz w:val="20"/>
          <w:szCs w:val="20"/>
        </w:rPr>
        <w:t xml:space="preserve">, </w:t>
      </w:r>
      <w:r w:rsidR="00543120">
        <w:rPr>
          <w:rFonts w:ascii="Times New Roman" w:hAnsi="Times New Roman"/>
          <w:sz w:val="20"/>
          <w:szCs w:val="20"/>
        </w:rPr>
        <w:t>troca valvar aórtica.</w:t>
      </w:r>
    </w:p>
    <w:p w14:paraId="400D5E2F" w14:textId="2E7760FE" w:rsidR="005611AB" w:rsidRDefault="005611AB" w:rsidP="005611AB">
      <w:pPr>
        <w:pStyle w:val="Ttulo1"/>
        <w:spacing w:after="0" w:line="240" w:lineRule="auto"/>
        <w:contextualSpacing/>
        <w:jc w:val="left"/>
        <w:rPr>
          <w:rFonts w:ascii="Times New Roman" w:hAnsi="Times New Roman" w:cs="Times New Roman"/>
        </w:rPr>
      </w:pPr>
      <w:bookmarkStart w:id="0" w:name="_Toc358054186"/>
      <w:bookmarkStart w:id="1" w:name="_Toc360478776"/>
    </w:p>
    <w:p w14:paraId="34D0BECD" w14:textId="77777777" w:rsidR="00FD2EB7" w:rsidRPr="00FD2EB7" w:rsidRDefault="00FD2EB7" w:rsidP="00FD2EB7"/>
    <w:p w14:paraId="5BE30584" w14:textId="77777777" w:rsidR="005369A0" w:rsidRPr="009544B0" w:rsidRDefault="005369A0" w:rsidP="009544B0">
      <w:pPr>
        <w:pStyle w:val="Ttulo1"/>
        <w:spacing w:after="0" w:line="360" w:lineRule="auto"/>
        <w:contextualSpacing/>
        <w:jc w:val="left"/>
        <w:rPr>
          <w:rFonts w:ascii="Times New Roman" w:hAnsi="Times New Roman" w:cs="Times New Roman"/>
        </w:rPr>
      </w:pPr>
      <w:r w:rsidRPr="009544B0">
        <w:rPr>
          <w:rFonts w:ascii="Times New Roman" w:hAnsi="Times New Roman" w:cs="Times New Roman"/>
        </w:rPr>
        <w:t>1</w:t>
      </w:r>
      <w:r w:rsidR="00CB5A9C" w:rsidRPr="009544B0">
        <w:rPr>
          <w:rFonts w:ascii="Times New Roman" w:hAnsi="Times New Roman" w:cs="Times New Roman"/>
        </w:rPr>
        <w:t>.</w:t>
      </w:r>
      <w:r w:rsidR="008E4BDA" w:rsidRPr="009544B0">
        <w:rPr>
          <w:rFonts w:ascii="Times New Roman" w:hAnsi="Times New Roman" w:cs="Times New Roman"/>
        </w:rPr>
        <w:t xml:space="preserve"> </w:t>
      </w:r>
      <w:r w:rsidRPr="009544B0">
        <w:rPr>
          <w:rFonts w:ascii="Times New Roman" w:hAnsi="Times New Roman" w:cs="Times New Roman"/>
        </w:rPr>
        <w:t>INTRODUÇÃO</w:t>
      </w:r>
      <w:bookmarkEnd w:id="0"/>
      <w:bookmarkEnd w:id="1"/>
    </w:p>
    <w:p w14:paraId="2F578DFE" w14:textId="77777777" w:rsidR="005611AB" w:rsidRPr="009544B0" w:rsidRDefault="005369A0" w:rsidP="009544B0">
      <w:pPr>
        <w:spacing w:after="0" w:line="360" w:lineRule="auto"/>
        <w:contextualSpacing/>
        <w:jc w:val="both"/>
        <w:rPr>
          <w:rFonts w:ascii="Times New Roman" w:hAnsi="Times New Roman"/>
          <w:b/>
          <w:sz w:val="24"/>
          <w:szCs w:val="24"/>
        </w:rPr>
      </w:pPr>
      <w:r w:rsidRPr="009544B0">
        <w:rPr>
          <w:rFonts w:ascii="Times New Roman" w:hAnsi="Times New Roman"/>
          <w:b/>
          <w:sz w:val="24"/>
          <w:szCs w:val="24"/>
        </w:rPr>
        <w:tab/>
      </w:r>
    </w:p>
    <w:p w14:paraId="50088725" w14:textId="690B8EC3" w:rsidR="00692B85" w:rsidRDefault="00692B85"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As infecções constituem-se de uma das maiores causas de mortalidade dos pacientes críticos internados em Unidade de Terapia Intensiva</w:t>
      </w:r>
      <w:r w:rsidR="00337E45">
        <w:rPr>
          <w:rFonts w:ascii="Times New Roman" w:hAnsi="Times New Roman"/>
          <w:sz w:val="24"/>
          <w:szCs w:val="24"/>
        </w:rPr>
        <w:t xml:space="preserve"> (UTI)</w:t>
      </w:r>
      <w:r>
        <w:rPr>
          <w:rFonts w:ascii="Times New Roman" w:hAnsi="Times New Roman"/>
          <w:sz w:val="24"/>
          <w:szCs w:val="24"/>
        </w:rPr>
        <w:t>.</w:t>
      </w:r>
      <w:r w:rsidR="00337E45">
        <w:rPr>
          <w:rFonts w:ascii="Times New Roman" w:hAnsi="Times New Roman"/>
          <w:sz w:val="24"/>
          <w:szCs w:val="24"/>
        </w:rPr>
        <w:t xml:space="preserve"> Dados europeus mostram que a prevalência de infecções nesse setor é quase 4 vezes maior do que em outras unidades de internação, e dados da Organização Mundial de Saúde (OMS) estimam que o desfecho seja desfavorável em aproximadamente 30% dos pacientes afetados.</w:t>
      </w:r>
    </w:p>
    <w:p w14:paraId="0F43FAA4" w14:textId="13376ACA" w:rsidR="00EB202A" w:rsidRDefault="00EB202A" w:rsidP="009544B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Endocardite infecciosa é uma condição pouco comum na população em geral, no entanto sua incidência tem aumentado em pacientes hospitalizados, a taxa de mortalidade entre esses pacientes varia entre 9-26%. As valvas cardíacas são as regiões mais comumente afetadas pela endocardite bacteriana, em especial as valvas mitral e aórtica. As bactérias do complexo Burkholderia geralmente não causam endocardite na ausência de condições prévias agravantes, como imunossupressão, prótese valvar, presença de cateter venoso central inserido perifericamente e uso de drogas injetáveis.</w:t>
      </w:r>
    </w:p>
    <w:p w14:paraId="0CC8476A" w14:textId="6182559F" w:rsidR="00EB202A" w:rsidRPr="00EB202A" w:rsidRDefault="00EB202A" w:rsidP="00A84007">
      <w:pPr>
        <w:spacing w:after="0" w:line="360" w:lineRule="auto"/>
        <w:ind w:firstLine="567"/>
        <w:contextualSpacing/>
        <w:jc w:val="both"/>
        <w:rPr>
          <w:rFonts w:ascii="Times New Roman" w:hAnsi="Times New Roman"/>
          <w:sz w:val="24"/>
          <w:szCs w:val="24"/>
        </w:rPr>
      </w:pPr>
      <w:r w:rsidRPr="00EB202A">
        <w:rPr>
          <w:rFonts w:ascii="Times New Roman" w:hAnsi="Times New Roman"/>
          <w:sz w:val="24"/>
          <w:szCs w:val="24"/>
        </w:rPr>
        <w:lastRenderedPageBreak/>
        <w:t>A meningi</w:t>
      </w:r>
      <w:r w:rsidR="000517C1">
        <w:rPr>
          <w:rFonts w:ascii="Times New Roman" w:hAnsi="Times New Roman"/>
          <w:sz w:val="24"/>
          <w:szCs w:val="24"/>
        </w:rPr>
        <w:t>te</w:t>
      </w:r>
      <w:r w:rsidRPr="00EB202A">
        <w:rPr>
          <w:rFonts w:ascii="Times New Roman" w:hAnsi="Times New Roman"/>
          <w:sz w:val="24"/>
          <w:szCs w:val="24"/>
        </w:rPr>
        <w:t xml:space="preserve"> bacteriana é uma doença grave e representa um importante problema de saúde pública, com altas taxas de morbidade e mortalidade. As sequelas mais frequentes são perda auditiva, ataxia devido a lesão vestibular, atraso no desenvolvimento neuropsicomotor, paresia, epilepsia, diabetes insípido e cegueira.</w:t>
      </w:r>
      <w:r w:rsidR="00A84007">
        <w:rPr>
          <w:rFonts w:ascii="Times New Roman" w:hAnsi="Times New Roman"/>
          <w:sz w:val="24"/>
          <w:szCs w:val="24"/>
        </w:rPr>
        <w:t xml:space="preserve"> </w:t>
      </w:r>
      <w:r w:rsidRPr="00EB202A">
        <w:rPr>
          <w:rFonts w:ascii="Times New Roman" w:hAnsi="Times New Roman"/>
          <w:sz w:val="24"/>
          <w:szCs w:val="24"/>
        </w:rPr>
        <w:t>Excluindo o período neonatal, as bactérias mais comumente identificadas no Brasil e responsáveis ​​por quase 90% dos casos</w:t>
      </w:r>
      <w:r w:rsidR="005F5BE1">
        <w:rPr>
          <w:rFonts w:ascii="Times New Roman" w:hAnsi="Times New Roman"/>
          <w:sz w:val="24"/>
          <w:szCs w:val="24"/>
        </w:rPr>
        <w:t xml:space="preserve"> de meningite</w:t>
      </w:r>
      <w:r w:rsidRPr="00EB202A">
        <w:rPr>
          <w:rFonts w:ascii="Times New Roman" w:hAnsi="Times New Roman"/>
          <w:sz w:val="24"/>
          <w:szCs w:val="24"/>
        </w:rPr>
        <w:t xml:space="preserve"> são: Neisseria meningitidis, Streptococcus pneumoniae e Haemophilus influenzae tipo b (Hib).</w:t>
      </w:r>
    </w:p>
    <w:p w14:paraId="31F32D72" w14:textId="77777777" w:rsidR="00A971FF" w:rsidRDefault="00A971FF" w:rsidP="009544B0">
      <w:pPr>
        <w:pStyle w:val="textocaio"/>
        <w:spacing w:line="360" w:lineRule="auto"/>
        <w:ind w:firstLine="0"/>
        <w:contextualSpacing/>
        <w:rPr>
          <w:rFonts w:ascii="Times New Roman" w:hAnsi="Times New Roman"/>
          <w:b/>
          <w:szCs w:val="24"/>
        </w:rPr>
      </w:pPr>
      <w:bookmarkStart w:id="2" w:name="_Toc358054192"/>
      <w:bookmarkStart w:id="3" w:name="_Toc360478782"/>
    </w:p>
    <w:p w14:paraId="38756459" w14:textId="77777777" w:rsidR="00A971FF" w:rsidRDefault="00A971FF" w:rsidP="009544B0">
      <w:pPr>
        <w:pStyle w:val="textocaio"/>
        <w:spacing w:line="360" w:lineRule="auto"/>
        <w:ind w:firstLine="0"/>
        <w:contextualSpacing/>
        <w:rPr>
          <w:rFonts w:ascii="Times New Roman" w:hAnsi="Times New Roman"/>
          <w:b/>
          <w:szCs w:val="24"/>
        </w:rPr>
      </w:pPr>
    </w:p>
    <w:p w14:paraId="23992DFA" w14:textId="592340AF" w:rsidR="007734EA" w:rsidRPr="009544B0" w:rsidRDefault="005E703E" w:rsidP="009544B0">
      <w:pPr>
        <w:pStyle w:val="textocaio"/>
        <w:spacing w:line="360" w:lineRule="auto"/>
        <w:ind w:firstLine="0"/>
        <w:contextualSpacing/>
        <w:rPr>
          <w:rFonts w:ascii="Times New Roman" w:hAnsi="Times New Roman"/>
          <w:b/>
          <w:szCs w:val="24"/>
        </w:rPr>
      </w:pPr>
      <w:r w:rsidRPr="009544B0">
        <w:rPr>
          <w:rFonts w:ascii="Times New Roman" w:hAnsi="Times New Roman"/>
          <w:b/>
          <w:szCs w:val="24"/>
        </w:rPr>
        <w:t>2</w:t>
      </w:r>
      <w:r w:rsidR="00CB5A9C" w:rsidRPr="009544B0">
        <w:rPr>
          <w:rFonts w:ascii="Times New Roman" w:hAnsi="Times New Roman"/>
          <w:b/>
          <w:szCs w:val="24"/>
        </w:rPr>
        <w:t>.</w:t>
      </w:r>
      <w:r w:rsidRPr="009544B0">
        <w:rPr>
          <w:rFonts w:ascii="Times New Roman" w:hAnsi="Times New Roman"/>
          <w:b/>
          <w:szCs w:val="24"/>
        </w:rPr>
        <w:t xml:space="preserve"> </w:t>
      </w:r>
      <w:bookmarkEnd w:id="2"/>
      <w:bookmarkEnd w:id="3"/>
      <w:r w:rsidR="002476A2" w:rsidRPr="009544B0">
        <w:rPr>
          <w:rFonts w:ascii="Times New Roman" w:hAnsi="Times New Roman"/>
          <w:b/>
          <w:szCs w:val="24"/>
        </w:rPr>
        <w:t>FUNDAMENTAÇÃO TEÓRICA</w:t>
      </w:r>
    </w:p>
    <w:p w14:paraId="4685A623" w14:textId="77777777" w:rsidR="002476A2" w:rsidRPr="009544B0" w:rsidRDefault="002476A2" w:rsidP="009544B0">
      <w:pPr>
        <w:spacing w:after="0" w:line="360" w:lineRule="auto"/>
        <w:ind w:firstLine="567"/>
        <w:contextualSpacing/>
        <w:jc w:val="both"/>
        <w:rPr>
          <w:rFonts w:ascii="Times New Roman" w:hAnsi="Times New Roman"/>
          <w:sz w:val="24"/>
          <w:szCs w:val="24"/>
        </w:rPr>
      </w:pPr>
    </w:p>
    <w:p w14:paraId="65CCD5F1" w14:textId="02EB4FFC" w:rsidR="007244C8" w:rsidRPr="007244C8" w:rsidRDefault="007244C8" w:rsidP="007244C8">
      <w:pPr>
        <w:spacing w:after="0" w:line="360" w:lineRule="auto"/>
        <w:ind w:firstLine="567"/>
        <w:contextualSpacing/>
        <w:jc w:val="both"/>
        <w:rPr>
          <w:rFonts w:ascii="Times New Roman" w:hAnsi="Times New Roman"/>
          <w:sz w:val="24"/>
          <w:szCs w:val="24"/>
          <w:lang w:val="pt"/>
        </w:rPr>
      </w:pPr>
      <w:r w:rsidRPr="007244C8">
        <w:rPr>
          <w:rFonts w:ascii="Times New Roman" w:hAnsi="Times New Roman"/>
          <w:sz w:val="24"/>
          <w:szCs w:val="24"/>
        </w:rPr>
        <w:t>A endocardite infecciosa (EI) é uma doença grave do endocárdio do coração e das válvulas cardíacas, causada por uma variedade de agentes infecciosos. (Ferro JM, Fonseca AC, 2014).</w:t>
      </w:r>
    </w:p>
    <w:p w14:paraId="7E3869C5" w14:textId="77777777" w:rsidR="007244C8" w:rsidRPr="007244C8" w:rsidRDefault="007244C8" w:rsidP="007244C8">
      <w:pPr>
        <w:spacing w:after="0" w:line="360" w:lineRule="auto"/>
        <w:ind w:firstLine="567"/>
        <w:contextualSpacing/>
        <w:jc w:val="both"/>
        <w:rPr>
          <w:rFonts w:ascii="Times New Roman" w:hAnsi="Times New Roman"/>
          <w:sz w:val="24"/>
          <w:szCs w:val="24"/>
        </w:rPr>
      </w:pPr>
      <w:r w:rsidRPr="007244C8">
        <w:rPr>
          <w:rFonts w:ascii="Times New Roman" w:hAnsi="Times New Roman"/>
          <w:sz w:val="24"/>
          <w:szCs w:val="24"/>
        </w:rPr>
        <w:t>Segundo Yang, E. (2018), a EI afeta cada vez mais pacientes idosos com doenças crônicas e dispositivos cardíacos artificiais. A apresentação, entretanto, permanece sutil e variada, com sintomas inespecíficos que vão desde aqueles que se assemelham a uma infecção viral leve até choque séptico e falência de múltiplos órgãos. A EI tem potencial para causar morbidade e mortalidade significativas por meio de seu impacto na função cardíaca e de complicações embólicas. As hemoculturas antes dos antibióticos e a obtenção de ecocardiografia imediata são etapas diagnósticas essenciais, seguidas pela seleção adequada de antibióticos empíricos e, em muitos casos, colaboração com especialistas em doenças infecciosas, cardiologia e cirurgia cardiotorácica.</w:t>
      </w:r>
    </w:p>
    <w:p w14:paraId="553EA7FF" w14:textId="483E432B" w:rsidR="007244C8" w:rsidRPr="007244C8" w:rsidRDefault="007244C8" w:rsidP="007244C8">
      <w:pPr>
        <w:spacing w:after="0" w:line="360" w:lineRule="auto"/>
        <w:ind w:firstLine="567"/>
        <w:contextualSpacing/>
        <w:jc w:val="both"/>
        <w:rPr>
          <w:rFonts w:ascii="Times New Roman" w:hAnsi="Times New Roman"/>
          <w:sz w:val="24"/>
          <w:szCs w:val="24"/>
        </w:rPr>
      </w:pPr>
      <w:r w:rsidRPr="007244C8">
        <w:rPr>
          <w:rFonts w:ascii="Times New Roman" w:hAnsi="Times New Roman"/>
          <w:sz w:val="24"/>
          <w:szCs w:val="24"/>
        </w:rPr>
        <w:t xml:space="preserve">Corroborando tal estudo, a pesquisa realizada por </w:t>
      </w:r>
      <w:proofErr w:type="spellStart"/>
      <w:r w:rsidRPr="007244C8">
        <w:rPr>
          <w:rFonts w:ascii="Times New Roman" w:hAnsi="Times New Roman"/>
          <w:sz w:val="24"/>
          <w:szCs w:val="24"/>
        </w:rPr>
        <w:t>Long</w:t>
      </w:r>
      <w:proofErr w:type="spellEnd"/>
      <w:r w:rsidRPr="007244C8">
        <w:rPr>
          <w:rFonts w:ascii="Times New Roman" w:hAnsi="Times New Roman"/>
          <w:sz w:val="24"/>
          <w:szCs w:val="24"/>
        </w:rPr>
        <w:t>, B. (2018) demonstrou que os principais fatores de risco</w:t>
      </w:r>
      <w:r w:rsidR="000517C1">
        <w:rPr>
          <w:rFonts w:ascii="Times New Roman" w:hAnsi="Times New Roman"/>
          <w:sz w:val="24"/>
          <w:szCs w:val="24"/>
        </w:rPr>
        <w:t xml:space="preserve"> para desenvolvimento de uma endocardite</w:t>
      </w:r>
      <w:r w:rsidRPr="007244C8">
        <w:rPr>
          <w:rFonts w:ascii="Times New Roman" w:hAnsi="Times New Roman"/>
          <w:sz w:val="24"/>
          <w:szCs w:val="24"/>
        </w:rPr>
        <w:t xml:space="preserve"> incluem endocardite prévia (o fator de risco mais comum), dano estrutural ao coração, uso de drogas intravenosas (IVDU), função imunológica deficiente (vasculite, HIV, diabetes, malignidade), nosocomial (colocação de material cirúrgico, técnica cirúrgica inadequada, desenvolvimento de hematoma), higiene oral deficiente e uma grande variedade de organism</w:t>
      </w:r>
      <w:r w:rsidR="000517C1">
        <w:rPr>
          <w:rFonts w:ascii="Times New Roman" w:hAnsi="Times New Roman"/>
          <w:sz w:val="24"/>
          <w:szCs w:val="24"/>
        </w:rPr>
        <w:t>os.</w:t>
      </w:r>
    </w:p>
    <w:p w14:paraId="7FE17FE1" w14:textId="6C49BA92" w:rsidR="002476A2" w:rsidRPr="009544B0" w:rsidRDefault="007244C8" w:rsidP="007244C8">
      <w:pPr>
        <w:spacing w:after="0" w:line="360" w:lineRule="auto"/>
        <w:ind w:firstLine="567"/>
        <w:contextualSpacing/>
        <w:jc w:val="both"/>
        <w:rPr>
          <w:rFonts w:ascii="Times New Roman" w:hAnsi="Times New Roman"/>
          <w:sz w:val="24"/>
          <w:szCs w:val="24"/>
        </w:rPr>
      </w:pPr>
      <w:proofErr w:type="spellStart"/>
      <w:r w:rsidRPr="007244C8">
        <w:rPr>
          <w:rFonts w:ascii="Times New Roman" w:hAnsi="Times New Roman"/>
          <w:sz w:val="24"/>
          <w:szCs w:val="24"/>
        </w:rPr>
        <w:t>Long</w:t>
      </w:r>
      <w:proofErr w:type="spellEnd"/>
      <w:r w:rsidRPr="007244C8">
        <w:rPr>
          <w:rFonts w:ascii="Times New Roman" w:hAnsi="Times New Roman"/>
          <w:sz w:val="24"/>
          <w:szCs w:val="24"/>
        </w:rPr>
        <w:t xml:space="preserve">, B (2018) descreve a apresentação da EI e a abordagem inicial da seguinte forma: </w:t>
      </w:r>
    </w:p>
    <w:p w14:paraId="37EB1D3F" w14:textId="77777777" w:rsidR="007244C8" w:rsidRDefault="007244C8" w:rsidP="007244C8">
      <w:pPr>
        <w:spacing w:after="0" w:line="240" w:lineRule="auto"/>
        <w:ind w:left="2832"/>
        <w:contextualSpacing/>
        <w:jc w:val="both"/>
        <w:rPr>
          <w:rFonts w:ascii="Times New Roman" w:eastAsia="Times New Roman" w:hAnsi="Times New Roman"/>
          <w:color w:val="202124"/>
          <w:sz w:val="20"/>
          <w:szCs w:val="20"/>
          <w:lang w:val="pt"/>
        </w:rPr>
      </w:pPr>
    </w:p>
    <w:p w14:paraId="29AD65A4" w14:textId="7C5DC82F" w:rsidR="002476A2" w:rsidRDefault="007244C8" w:rsidP="007244C8">
      <w:pPr>
        <w:spacing w:after="0" w:line="240" w:lineRule="auto"/>
        <w:ind w:left="2832"/>
        <w:contextualSpacing/>
        <w:jc w:val="both"/>
        <w:rPr>
          <w:rFonts w:ascii="Times New Roman" w:hAnsi="Times New Roman"/>
          <w:sz w:val="24"/>
          <w:szCs w:val="24"/>
        </w:rPr>
      </w:pPr>
      <w:r>
        <w:rPr>
          <w:rFonts w:ascii="Times New Roman" w:eastAsia="Times New Roman" w:hAnsi="Times New Roman"/>
          <w:color w:val="202124"/>
          <w:sz w:val="20"/>
          <w:szCs w:val="20"/>
          <w:lang w:val="pt"/>
        </w:rPr>
        <w:t xml:space="preserve">Os pacientes geralmente apresentam doenças semelhantes à gripe. Embora a febre e o sopro ocorram na maioria dos casos, eles podem não estar presentes no momento da apresentação inicial. Um componente importante é a consideração dos fatores de risco. Um paciente com IVDU (uso anterior ou atual) e febre deve iniciar a consideração de </w:t>
      </w:r>
      <w:r w:rsidR="005F5BE1">
        <w:rPr>
          <w:rFonts w:ascii="Times New Roman" w:eastAsia="Times New Roman" w:hAnsi="Times New Roman"/>
          <w:color w:val="202124"/>
          <w:sz w:val="20"/>
          <w:szCs w:val="20"/>
          <w:lang w:val="pt"/>
        </w:rPr>
        <w:t>EI</w:t>
      </w:r>
      <w:r>
        <w:rPr>
          <w:rFonts w:ascii="Times New Roman" w:eastAsia="Times New Roman" w:hAnsi="Times New Roman"/>
          <w:color w:val="202124"/>
          <w:sz w:val="20"/>
          <w:szCs w:val="20"/>
          <w:lang w:val="pt"/>
        </w:rPr>
        <w:t>. Outr</w:t>
      </w:r>
      <w:r w:rsidR="00A70814">
        <w:rPr>
          <w:rFonts w:ascii="Times New Roman" w:eastAsia="Times New Roman" w:hAnsi="Times New Roman"/>
          <w:color w:val="202124"/>
          <w:sz w:val="20"/>
          <w:szCs w:val="20"/>
          <w:lang w:val="pt"/>
        </w:rPr>
        <w:t xml:space="preserve">os fatores relevantes </w:t>
      </w:r>
      <w:r>
        <w:rPr>
          <w:rFonts w:ascii="Times New Roman" w:eastAsia="Times New Roman" w:hAnsi="Times New Roman"/>
          <w:color w:val="202124"/>
          <w:sz w:val="20"/>
          <w:szCs w:val="20"/>
          <w:lang w:val="pt"/>
        </w:rPr>
        <w:t xml:space="preserve">são </w:t>
      </w:r>
      <w:r w:rsidR="00A70814">
        <w:rPr>
          <w:rFonts w:ascii="Times New Roman" w:eastAsia="Times New Roman" w:hAnsi="Times New Roman"/>
          <w:color w:val="202124"/>
          <w:sz w:val="20"/>
          <w:szCs w:val="20"/>
          <w:lang w:val="pt"/>
        </w:rPr>
        <w:t>múltiplos</w:t>
      </w:r>
      <w:r w:rsidR="001053ED">
        <w:rPr>
          <w:rFonts w:ascii="Times New Roman" w:eastAsia="Times New Roman" w:hAnsi="Times New Roman"/>
          <w:color w:val="202124"/>
          <w:sz w:val="20"/>
          <w:szCs w:val="20"/>
          <w:lang w:val="pt"/>
        </w:rPr>
        <w:t xml:space="preserve"> </w:t>
      </w:r>
      <w:r>
        <w:rPr>
          <w:rFonts w:ascii="Times New Roman" w:eastAsia="Times New Roman" w:hAnsi="Times New Roman"/>
          <w:color w:val="202124"/>
          <w:sz w:val="20"/>
          <w:szCs w:val="20"/>
          <w:lang w:val="pt"/>
        </w:rPr>
        <w:t xml:space="preserve">locais de infecção, dentição deficiente e resultados de cultura anormais com organismos atípicos. Se a endocardite for provável com base na história e no exame, a admissão para avaliação </w:t>
      </w:r>
      <w:r>
        <w:rPr>
          <w:rFonts w:ascii="Times New Roman" w:eastAsia="Times New Roman" w:hAnsi="Times New Roman"/>
          <w:color w:val="202124"/>
          <w:sz w:val="20"/>
          <w:szCs w:val="20"/>
          <w:lang w:val="pt"/>
        </w:rPr>
        <w:lastRenderedPageBreak/>
        <w:t>adicional é recomendada. As hemoculturas e o ecocardiograma são os principais exames diagnósticos</w:t>
      </w:r>
      <w:r w:rsidR="001053ED">
        <w:rPr>
          <w:rFonts w:ascii="Times New Roman" w:eastAsia="Times New Roman" w:hAnsi="Times New Roman"/>
          <w:color w:val="202124"/>
          <w:sz w:val="20"/>
          <w:szCs w:val="20"/>
          <w:lang w:val="pt"/>
        </w:rPr>
        <w:t>.</w:t>
      </w:r>
    </w:p>
    <w:p w14:paraId="3993D0CC" w14:textId="77777777" w:rsidR="00A70814" w:rsidRDefault="00A70814" w:rsidP="007244C8">
      <w:pPr>
        <w:spacing w:after="0" w:line="360" w:lineRule="auto"/>
        <w:ind w:firstLine="567"/>
        <w:contextualSpacing/>
        <w:jc w:val="both"/>
        <w:rPr>
          <w:rFonts w:ascii="Times New Roman" w:hAnsi="Times New Roman"/>
          <w:sz w:val="24"/>
          <w:szCs w:val="24"/>
          <w:lang w:val="pt"/>
        </w:rPr>
      </w:pPr>
    </w:p>
    <w:p w14:paraId="7B1A7057" w14:textId="30AE37B3" w:rsidR="007244C8" w:rsidRPr="007244C8" w:rsidRDefault="007244C8" w:rsidP="007244C8">
      <w:pPr>
        <w:spacing w:after="0" w:line="360" w:lineRule="auto"/>
        <w:ind w:firstLine="567"/>
        <w:contextualSpacing/>
        <w:jc w:val="both"/>
        <w:rPr>
          <w:rFonts w:ascii="Times New Roman" w:hAnsi="Times New Roman"/>
          <w:sz w:val="24"/>
          <w:szCs w:val="24"/>
        </w:rPr>
      </w:pPr>
      <w:r w:rsidRPr="007244C8">
        <w:rPr>
          <w:rFonts w:ascii="Times New Roman" w:hAnsi="Times New Roman"/>
          <w:sz w:val="24"/>
          <w:szCs w:val="24"/>
          <w:lang w:val="pt"/>
        </w:rPr>
        <w:t>O tratamento da endocardite inclui terapia antimicrobiana apropriada e prolongada e, em casos selecionados, cirurgia cardíaca. A base para otimizar o gerenciamento de pacientes</w:t>
      </w:r>
      <w:r>
        <w:rPr>
          <w:rFonts w:ascii="Times New Roman" w:hAnsi="Times New Roman"/>
          <w:sz w:val="24"/>
          <w:szCs w:val="24"/>
          <w:lang w:val="pt"/>
        </w:rPr>
        <w:t xml:space="preserve"> </w:t>
      </w:r>
      <w:r w:rsidRPr="007244C8">
        <w:rPr>
          <w:rFonts w:ascii="Times New Roman" w:hAnsi="Times New Roman"/>
          <w:sz w:val="24"/>
          <w:szCs w:val="24"/>
          <w:lang w:val="pt"/>
        </w:rPr>
        <w:t xml:space="preserve">com endocardite infecciosa é uma abordagem </w:t>
      </w:r>
      <w:r w:rsidR="005F5BE1">
        <w:rPr>
          <w:rFonts w:ascii="Times New Roman" w:hAnsi="Times New Roman"/>
          <w:sz w:val="24"/>
          <w:szCs w:val="24"/>
          <w:lang w:val="pt"/>
        </w:rPr>
        <w:t>em</w:t>
      </w:r>
      <w:r w:rsidRPr="007244C8">
        <w:rPr>
          <w:rFonts w:ascii="Times New Roman" w:hAnsi="Times New Roman"/>
          <w:sz w:val="24"/>
          <w:szCs w:val="24"/>
          <w:lang w:val="pt"/>
        </w:rPr>
        <w:t xml:space="preserve"> equipe, conforme recomendado pela Sociedade Europeia de Cardiologia e</w:t>
      </w:r>
      <w:r>
        <w:rPr>
          <w:rFonts w:ascii="Times New Roman" w:hAnsi="Times New Roman"/>
          <w:sz w:val="24"/>
          <w:szCs w:val="24"/>
          <w:lang w:val="pt"/>
        </w:rPr>
        <w:t xml:space="preserve"> </w:t>
      </w:r>
      <w:r w:rsidRPr="007244C8">
        <w:rPr>
          <w:rFonts w:ascii="Times New Roman" w:hAnsi="Times New Roman"/>
          <w:sz w:val="24"/>
          <w:szCs w:val="24"/>
          <w:lang w:val="pt"/>
        </w:rPr>
        <w:t>Diretrizes da Associação Americana de Cardiologia. O núcleo</w:t>
      </w:r>
      <w:r>
        <w:rPr>
          <w:rFonts w:ascii="Times New Roman" w:hAnsi="Times New Roman"/>
          <w:sz w:val="24"/>
          <w:szCs w:val="24"/>
          <w:lang w:val="pt"/>
        </w:rPr>
        <w:t xml:space="preserve"> </w:t>
      </w:r>
      <w:r w:rsidR="00A24224">
        <w:rPr>
          <w:rFonts w:ascii="Times New Roman" w:hAnsi="Times New Roman"/>
          <w:sz w:val="24"/>
          <w:szCs w:val="24"/>
          <w:lang w:val="pt"/>
        </w:rPr>
        <w:t>d</w:t>
      </w:r>
      <w:r w:rsidRPr="007244C8">
        <w:rPr>
          <w:rFonts w:ascii="Times New Roman" w:hAnsi="Times New Roman"/>
          <w:sz w:val="24"/>
          <w:szCs w:val="24"/>
          <w:lang w:val="pt"/>
        </w:rPr>
        <w:t>a equipe deve incluir especialistas em cardiologia, cirurgia cardiotorácica e doenças infecciosas, com a possível adição de anestesiologia cardíaca, radiologia, neurologia,</w:t>
      </w:r>
      <w:r>
        <w:rPr>
          <w:rFonts w:ascii="Times New Roman" w:hAnsi="Times New Roman"/>
          <w:sz w:val="24"/>
          <w:szCs w:val="24"/>
          <w:lang w:val="pt"/>
        </w:rPr>
        <w:t xml:space="preserve"> </w:t>
      </w:r>
      <w:r w:rsidRPr="007244C8">
        <w:rPr>
          <w:rFonts w:ascii="Times New Roman" w:hAnsi="Times New Roman"/>
          <w:sz w:val="24"/>
          <w:szCs w:val="24"/>
          <w:lang w:val="pt"/>
        </w:rPr>
        <w:t>eletrofisiologia cardíaca e outros, dependendo da</w:t>
      </w:r>
      <w:r>
        <w:rPr>
          <w:rFonts w:ascii="Times New Roman" w:hAnsi="Times New Roman"/>
          <w:sz w:val="24"/>
          <w:szCs w:val="24"/>
          <w:lang w:val="pt"/>
        </w:rPr>
        <w:t xml:space="preserve"> </w:t>
      </w:r>
      <w:r w:rsidRPr="007244C8">
        <w:rPr>
          <w:rFonts w:ascii="Times New Roman" w:hAnsi="Times New Roman"/>
          <w:sz w:val="24"/>
          <w:szCs w:val="24"/>
          <w:lang w:val="pt"/>
        </w:rPr>
        <w:t xml:space="preserve">situação clínica específica (Vincent LL, Otto CM. 2018). </w:t>
      </w:r>
    </w:p>
    <w:p w14:paraId="7C210A7C" w14:textId="47347FBC" w:rsidR="002A7543" w:rsidRDefault="002A7543" w:rsidP="009544B0">
      <w:pPr>
        <w:spacing w:after="0" w:line="360" w:lineRule="auto"/>
        <w:ind w:firstLine="567"/>
        <w:contextualSpacing/>
        <w:jc w:val="both"/>
        <w:rPr>
          <w:rFonts w:ascii="Times New Roman" w:hAnsi="Times New Roman"/>
          <w:sz w:val="24"/>
          <w:szCs w:val="24"/>
        </w:rPr>
      </w:pPr>
    </w:p>
    <w:p w14:paraId="44153127" w14:textId="77777777" w:rsidR="00FD2EB7" w:rsidRPr="009544B0" w:rsidRDefault="00FD2EB7" w:rsidP="009544B0">
      <w:pPr>
        <w:spacing w:after="0" w:line="360" w:lineRule="auto"/>
        <w:ind w:firstLine="567"/>
        <w:contextualSpacing/>
        <w:jc w:val="both"/>
        <w:rPr>
          <w:rFonts w:ascii="Times New Roman" w:hAnsi="Times New Roman"/>
          <w:sz w:val="24"/>
          <w:szCs w:val="24"/>
        </w:rPr>
      </w:pPr>
    </w:p>
    <w:p w14:paraId="1A9C22F2" w14:textId="4D41D2B8" w:rsidR="002476A2" w:rsidRPr="009544B0" w:rsidRDefault="002476A2" w:rsidP="009544B0">
      <w:pPr>
        <w:spacing w:after="0" w:line="360" w:lineRule="auto"/>
        <w:contextualSpacing/>
        <w:jc w:val="both"/>
        <w:rPr>
          <w:rFonts w:ascii="Times New Roman" w:hAnsi="Times New Roman"/>
          <w:b/>
          <w:sz w:val="24"/>
          <w:szCs w:val="24"/>
        </w:rPr>
      </w:pPr>
      <w:r w:rsidRPr="009544B0">
        <w:rPr>
          <w:rFonts w:ascii="Times New Roman" w:hAnsi="Times New Roman"/>
          <w:b/>
          <w:sz w:val="24"/>
          <w:szCs w:val="24"/>
        </w:rPr>
        <w:t xml:space="preserve">3. </w:t>
      </w:r>
      <w:r w:rsidR="008E6F85">
        <w:rPr>
          <w:rFonts w:ascii="Times New Roman" w:hAnsi="Times New Roman"/>
          <w:b/>
          <w:sz w:val="24"/>
          <w:szCs w:val="24"/>
        </w:rPr>
        <w:t>METODOLOGIA</w:t>
      </w:r>
    </w:p>
    <w:p w14:paraId="72F566F7" w14:textId="77777777" w:rsidR="002476A2" w:rsidRPr="009544B0" w:rsidRDefault="002476A2" w:rsidP="009544B0">
      <w:pPr>
        <w:spacing w:after="0" w:line="360" w:lineRule="auto"/>
        <w:contextualSpacing/>
        <w:jc w:val="both"/>
        <w:rPr>
          <w:rFonts w:ascii="Times New Roman" w:hAnsi="Times New Roman"/>
          <w:b/>
          <w:sz w:val="24"/>
          <w:szCs w:val="24"/>
        </w:rPr>
      </w:pPr>
    </w:p>
    <w:p w14:paraId="0BDDB4DE" w14:textId="5EB19B4D" w:rsidR="003133A0" w:rsidRDefault="008E6F85" w:rsidP="008E6F85">
      <w:pPr>
        <w:spacing w:after="0" w:line="360" w:lineRule="auto"/>
        <w:ind w:firstLine="567"/>
        <w:contextualSpacing/>
        <w:jc w:val="both"/>
        <w:rPr>
          <w:rFonts w:ascii="Times New Roman" w:hAnsi="Times New Roman"/>
          <w:b/>
          <w:sz w:val="24"/>
          <w:szCs w:val="24"/>
        </w:rPr>
      </w:pPr>
      <w:r>
        <w:rPr>
          <w:rFonts w:ascii="Times New Roman" w:hAnsi="Times New Roman"/>
          <w:sz w:val="24"/>
          <w:szCs w:val="24"/>
        </w:rPr>
        <w:t xml:space="preserve">Os dados foram obtidos por meio de busca de prontuários e evoluções médicas </w:t>
      </w:r>
      <w:r w:rsidRPr="008E6F85">
        <w:rPr>
          <w:rFonts w:ascii="Times New Roman" w:hAnsi="Times New Roman"/>
          <w:sz w:val="24"/>
          <w:szCs w:val="24"/>
        </w:rPr>
        <w:t>através do sistema de gerenciamento</w:t>
      </w:r>
      <w:r>
        <w:rPr>
          <w:rFonts w:ascii="Times New Roman" w:hAnsi="Times New Roman"/>
          <w:sz w:val="24"/>
          <w:szCs w:val="24"/>
        </w:rPr>
        <w:t>,</w:t>
      </w:r>
      <w:r w:rsidRPr="008E6F85">
        <w:rPr>
          <w:rFonts w:ascii="Times New Roman" w:hAnsi="Times New Roman"/>
          <w:sz w:val="24"/>
          <w:szCs w:val="24"/>
        </w:rPr>
        <w:t xml:space="preserve"> </w:t>
      </w:r>
      <w:proofErr w:type="spellStart"/>
      <w:r w:rsidRPr="008E6F85">
        <w:rPr>
          <w:rFonts w:ascii="Times New Roman" w:hAnsi="Times New Roman"/>
          <w:sz w:val="24"/>
          <w:szCs w:val="24"/>
        </w:rPr>
        <w:t>Tasy</w:t>
      </w:r>
      <w:proofErr w:type="spellEnd"/>
      <w:r w:rsidRPr="008E6F85">
        <w:rPr>
          <w:rFonts w:ascii="Times New Roman" w:hAnsi="Times New Roman"/>
          <w:sz w:val="24"/>
          <w:szCs w:val="24"/>
        </w:rPr>
        <w:t>®</w:t>
      </w:r>
      <w:r>
        <w:rPr>
          <w:rFonts w:ascii="Times New Roman" w:hAnsi="Times New Roman"/>
          <w:sz w:val="24"/>
          <w:szCs w:val="24"/>
        </w:rPr>
        <w:t>,</w:t>
      </w:r>
      <w:r w:rsidRPr="008E6F85">
        <w:rPr>
          <w:rFonts w:ascii="Times New Roman" w:hAnsi="Times New Roman"/>
          <w:sz w:val="24"/>
          <w:szCs w:val="24"/>
        </w:rPr>
        <w:t xml:space="preserve"> do </w:t>
      </w:r>
      <w:r>
        <w:rPr>
          <w:rFonts w:ascii="Times New Roman" w:hAnsi="Times New Roman"/>
          <w:sz w:val="24"/>
          <w:szCs w:val="24"/>
        </w:rPr>
        <w:t xml:space="preserve">Hospital São Lucas, situado na cidade de Cascavel (PR).     </w:t>
      </w:r>
    </w:p>
    <w:p w14:paraId="21DF63C9" w14:textId="77777777" w:rsidR="002A7543" w:rsidRDefault="002A7543" w:rsidP="009544B0">
      <w:pPr>
        <w:spacing w:after="0" w:line="360" w:lineRule="auto"/>
        <w:contextualSpacing/>
        <w:jc w:val="both"/>
        <w:rPr>
          <w:rFonts w:ascii="Times New Roman" w:hAnsi="Times New Roman"/>
          <w:b/>
          <w:sz w:val="24"/>
          <w:szCs w:val="24"/>
        </w:rPr>
      </w:pPr>
    </w:p>
    <w:p w14:paraId="1203EA04" w14:textId="77777777" w:rsidR="002A7543" w:rsidRDefault="002A7543" w:rsidP="009544B0">
      <w:pPr>
        <w:spacing w:after="0" w:line="360" w:lineRule="auto"/>
        <w:contextualSpacing/>
        <w:jc w:val="both"/>
        <w:rPr>
          <w:rFonts w:ascii="Times New Roman" w:hAnsi="Times New Roman"/>
          <w:b/>
          <w:sz w:val="24"/>
          <w:szCs w:val="24"/>
        </w:rPr>
      </w:pPr>
    </w:p>
    <w:p w14:paraId="3B3566AF" w14:textId="77777777" w:rsidR="0003128C" w:rsidRPr="009544B0" w:rsidRDefault="005E703E" w:rsidP="009544B0">
      <w:pPr>
        <w:spacing w:after="0" w:line="360" w:lineRule="auto"/>
        <w:contextualSpacing/>
        <w:rPr>
          <w:rFonts w:ascii="Times New Roman" w:hAnsi="Times New Roman"/>
          <w:b/>
          <w:sz w:val="24"/>
          <w:szCs w:val="24"/>
        </w:rPr>
      </w:pPr>
      <w:bookmarkStart w:id="4" w:name="_Toc358054228"/>
      <w:bookmarkStart w:id="5" w:name="_Toc360478817"/>
      <w:r w:rsidRPr="009544B0">
        <w:rPr>
          <w:rFonts w:ascii="Times New Roman" w:hAnsi="Times New Roman"/>
          <w:b/>
          <w:sz w:val="24"/>
          <w:szCs w:val="24"/>
        </w:rPr>
        <w:t>4</w:t>
      </w:r>
      <w:r w:rsidR="005458B2" w:rsidRPr="009544B0">
        <w:rPr>
          <w:rFonts w:ascii="Times New Roman" w:hAnsi="Times New Roman"/>
          <w:b/>
          <w:sz w:val="24"/>
          <w:szCs w:val="24"/>
        </w:rPr>
        <w:t>.</w:t>
      </w:r>
      <w:r w:rsidR="0003128C" w:rsidRPr="009544B0">
        <w:rPr>
          <w:rFonts w:ascii="Times New Roman" w:hAnsi="Times New Roman"/>
          <w:b/>
          <w:sz w:val="24"/>
          <w:szCs w:val="24"/>
        </w:rPr>
        <w:t xml:space="preserve"> </w:t>
      </w:r>
      <w:r w:rsidR="002476A2" w:rsidRPr="009544B0">
        <w:rPr>
          <w:rFonts w:ascii="Times New Roman" w:hAnsi="Times New Roman"/>
          <w:b/>
          <w:sz w:val="24"/>
          <w:szCs w:val="24"/>
        </w:rPr>
        <w:t>ANÁLISES E DISCUSSÕES</w:t>
      </w:r>
      <w:bookmarkEnd w:id="4"/>
      <w:bookmarkEnd w:id="5"/>
    </w:p>
    <w:p w14:paraId="0AB10924" w14:textId="77777777" w:rsidR="005458B2" w:rsidRPr="009544B0" w:rsidRDefault="005458B2" w:rsidP="009544B0">
      <w:pPr>
        <w:spacing w:after="0" w:line="360" w:lineRule="auto"/>
        <w:contextualSpacing/>
        <w:rPr>
          <w:rFonts w:ascii="Times New Roman" w:hAnsi="Times New Roman"/>
          <w:b/>
          <w:sz w:val="24"/>
          <w:szCs w:val="24"/>
        </w:rPr>
      </w:pPr>
    </w:p>
    <w:p w14:paraId="05C61CCC" w14:textId="0CC621FA" w:rsidR="008E6F85" w:rsidRDefault="008E6F85" w:rsidP="008E6F85">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J.D.S, 34 anos, masculino, procedente de Corbélia (PR), iniciou quadro de febre com petéquias difusas, confusão mental e agitação. Foi admitido no pronto socorro de sua procedência onde fez uso de </w:t>
      </w:r>
      <w:r w:rsidR="00E70E6D">
        <w:rPr>
          <w:rFonts w:ascii="Times New Roman" w:hAnsi="Times New Roman"/>
          <w:sz w:val="24"/>
          <w:szCs w:val="24"/>
        </w:rPr>
        <w:t>n</w:t>
      </w:r>
      <w:r>
        <w:rPr>
          <w:rFonts w:ascii="Times New Roman" w:hAnsi="Times New Roman"/>
          <w:sz w:val="24"/>
          <w:szCs w:val="24"/>
        </w:rPr>
        <w:t>aproxeno e evoluiu com rebaixamento do nível de consciência (ECG 7), sendo em seguida submetido à IOT + VM e testou sorologia para dengue (IgG). No dia seguinte foi transferido ao Hospital São Lucas (Cascavel – PR), sob IOT + VM, sedado</w:t>
      </w:r>
      <w:r w:rsidR="001053ED">
        <w:rPr>
          <w:rFonts w:ascii="Times New Roman" w:hAnsi="Times New Roman"/>
          <w:sz w:val="24"/>
          <w:szCs w:val="24"/>
        </w:rPr>
        <w:t xml:space="preserve"> e </w:t>
      </w:r>
      <w:r>
        <w:rPr>
          <w:rFonts w:ascii="Times New Roman" w:hAnsi="Times New Roman"/>
          <w:sz w:val="24"/>
          <w:szCs w:val="24"/>
        </w:rPr>
        <w:t>compensado hemodinamicamente com droga vasoativa em baixas doses.</w:t>
      </w:r>
    </w:p>
    <w:p w14:paraId="1C4B84B2" w14:textId="7048CE93" w:rsidR="008E6F85" w:rsidRDefault="000517C1" w:rsidP="008E6F85">
      <w:pPr>
        <w:spacing w:after="0" w:line="360" w:lineRule="auto"/>
        <w:ind w:firstLine="567"/>
        <w:contextualSpacing/>
        <w:jc w:val="both"/>
        <w:rPr>
          <w:rFonts w:ascii="Times New Roman" w:hAnsi="Times New Roman"/>
          <w:sz w:val="24"/>
          <w:szCs w:val="24"/>
        </w:rPr>
      </w:pPr>
      <w:r>
        <w:rPr>
          <w:rFonts w:ascii="Times New Roman" w:hAnsi="Times New Roman"/>
          <w:sz w:val="24"/>
          <w:szCs w:val="24"/>
        </w:rPr>
        <w:t>O p</w:t>
      </w:r>
      <w:r w:rsidR="008E6F85">
        <w:rPr>
          <w:rFonts w:ascii="Times New Roman" w:hAnsi="Times New Roman"/>
          <w:sz w:val="24"/>
          <w:szCs w:val="24"/>
        </w:rPr>
        <w:t xml:space="preserve">aciente </w:t>
      </w:r>
      <w:r>
        <w:rPr>
          <w:rFonts w:ascii="Times New Roman" w:hAnsi="Times New Roman"/>
          <w:sz w:val="24"/>
          <w:szCs w:val="24"/>
        </w:rPr>
        <w:t>em questão tem</w:t>
      </w:r>
      <w:r w:rsidR="008E6F85">
        <w:rPr>
          <w:rFonts w:ascii="Times New Roman" w:hAnsi="Times New Roman"/>
          <w:sz w:val="24"/>
          <w:szCs w:val="24"/>
        </w:rPr>
        <w:t xml:space="preserve"> histórico de coarctação de aorta, pós operatório tardio de troca valvar</w:t>
      </w:r>
      <w:r>
        <w:rPr>
          <w:rFonts w:ascii="Times New Roman" w:hAnsi="Times New Roman"/>
          <w:sz w:val="24"/>
          <w:szCs w:val="24"/>
        </w:rPr>
        <w:t xml:space="preserve"> e </w:t>
      </w:r>
      <w:r w:rsidR="008E6F85">
        <w:rPr>
          <w:rFonts w:ascii="Times New Roman" w:hAnsi="Times New Roman"/>
          <w:sz w:val="24"/>
          <w:szCs w:val="24"/>
        </w:rPr>
        <w:t xml:space="preserve">uso prévio de Marevan e AAS. </w:t>
      </w:r>
    </w:p>
    <w:p w14:paraId="2AE5D1C4" w14:textId="1B3CB25E" w:rsidR="00EB202A" w:rsidRPr="00A971FF" w:rsidRDefault="008E6F85" w:rsidP="00A971FF">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No momento da internação, o paciente apresentava, ao exame físico, </w:t>
      </w:r>
      <w:r w:rsidR="001053ED">
        <w:rPr>
          <w:rFonts w:ascii="Times New Roman" w:hAnsi="Times New Roman"/>
          <w:sz w:val="24"/>
          <w:szCs w:val="24"/>
        </w:rPr>
        <w:t>mal estado geral</w:t>
      </w:r>
      <w:r>
        <w:rPr>
          <w:rFonts w:ascii="Times New Roman" w:hAnsi="Times New Roman"/>
          <w:sz w:val="24"/>
          <w:szCs w:val="24"/>
        </w:rPr>
        <w:t>, pupilas isofotorreagentes, sem sinais de liberação piramidal. Além disso, apresentava rigidez de nuca, discreta hiperemia conjuntival bilateral e pétequias difusas, es</w:t>
      </w:r>
      <w:r w:rsidR="005A66C3">
        <w:rPr>
          <w:rFonts w:ascii="Times New Roman" w:hAnsi="Times New Roman"/>
          <w:sz w:val="24"/>
          <w:szCs w:val="24"/>
        </w:rPr>
        <w:t>sencialmente</w:t>
      </w:r>
      <w:r>
        <w:rPr>
          <w:rFonts w:ascii="Times New Roman" w:hAnsi="Times New Roman"/>
          <w:sz w:val="24"/>
          <w:szCs w:val="24"/>
        </w:rPr>
        <w:t xml:space="preserve"> em tronco e membros.</w:t>
      </w:r>
      <w:r w:rsidR="00D074A7">
        <w:rPr>
          <w:rFonts w:ascii="Times New Roman" w:hAnsi="Times New Roman"/>
          <w:sz w:val="24"/>
          <w:szCs w:val="24"/>
        </w:rPr>
        <w:t xml:space="preserve"> Os exames e a evolução laboratorial estão descritos na tabela 1. Como hipóteses diagnosticas, suspeitava-</w:t>
      </w:r>
      <w:r w:rsidR="00D074A7">
        <w:rPr>
          <w:rFonts w:ascii="Times New Roman" w:hAnsi="Times New Roman"/>
          <w:sz w:val="24"/>
          <w:szCs w:val="24"/>
        </w:rPr>
        <w:lastRenderedPageBreak/>
        <w:t xml:space="preserve">se de meningococcemia, meningoencelite viral ou meningoencefalite por dengue. Na conduta inicial, foi prescrito </w:t>
      </w:r>
      <w:r w:rsidR="00E70E6D">
        <w:rPr>
          <w:rFonts w:ascii="Times New Roman" w:hAnsi="Times New Roman"/>
          <w:sz w:val="24"/>
          <w:szCs w:val="24"/>
        </w:rPr>
        <w:t>c</w:t>
      </w:r>
      <w:r w:rsidR="00D074A7">
        <w:rPr>
          <w:rFonts w:ascii="Times New Roman" w:hAnsi="Times New Roman"/>
          <w:sz w:val="24"/>
          <w:szCs w:val="24"/>
        </w:rPr>
        <w:t>eftriaxona em dose para SNC, aciclovir e dexametasona 4mg 6/6h.</w:t>
      </w:r>
    </w:p>
    <w:p w14:paraId="670694BA" w14:textId="1F9BECB3" w:rsidR="00D074A7" w:rsidRDefault="00B826DF" w:rsidP="001053ED">
      <w:pPr>
        <w:spacing w:after="0" w:line="360" w:lineRule="auto"/>
        <w:ind w:firstLine="567"/>
        <w:contextualSpacing/>
        <w:jc w:val="both"/>
        <w:rPr>
          <w:rFonts w:ascii="Times New Roman" w:hAnsi="Times New Roman"/>
          <w:sz w:val="24"/>
          <w:szCs w:val="24"/>
        </w:rPr>
      </w:pPr>
      <w:r>
        <w:rPr>
          <w:rFonts w:ascii="Times New Roman" w:hAnsi="Times New Roman"/>
          <w:sz w:val="24"/>
          <w:szCs w:val="24"/>
        </w:rPr>
        <w:t>Nos dias seguintes, o paciente evoluiu com piora hemodinâmica, hemorragia conjuntival espontânea</w:t>
      </w:r>
      <w:r w:rsidR="000517C1">
        <w:rPr>
          <w:rFonts w:ascii="Times New Roman" w:hAnsi="Times New Roman"/>
          <w:sz w:val="24"/>
          <w:szCs w:val="24"/>
        </w:rPr>
        <w:t xml:space="preserve"> e</w:t>
      </w:r>
      <w:r>
        <w:rPr>
          <w:rFonts w:ascii="Times New Roman" w:hAnsi="Times New Roman"/>
          <w:sz w:val="24"/>
          <w:szCs w:val="24"/>
        </w:rPr>
        <w:t xml:space="preserve"> piora da função renal</w:t>
      </w:r>
      <w:r w:rsidR="005A66C3">
        <w:rPr>
          <w:rFonts w:ascii="Times New Roman" w:hAnsi="Times New Roman"/>
          <w:sz w:val="24"/>
          <w:szCs w:val="24"/>
        </w:rPr>
        <w:t xml:space="preserve">. </w:t>
      </w:r>
      <w:r w:rsidR="001053ED">
        <w:rPr>
          <w:rFonts w:ascii="Times New Roman" w:hAnsi="Times New Roman"/>
          <w:sz w:val="24"/>
          <w:szCs w:val="24"/>
        </w:rPr>
        <w:t xml:space="preserve">Foram realizados os exames de tomografia computadorizada de crânio e ecocardiograma transtorácico bidimensional com doppler colorido, que </w:t>
      </w:r>
      <w:r w:rsidR="00552241">
        <w:rPr>
          <w:rFonts w:ascii="Times New Roman" w:hAnsi="Times New Roman"/>
          <w:sz w:val="24"/>
          <w:szCs w:val="24"/>
        </w:rPr>
        <w:t>revelaram resultados</w:t>
      </w:r>
      <w:r w:rsidR="001053ED">
        <w:rPr>
          <w:rFonts w:ascii="Times New Roman" w:hAnsi="Times New Roman"/>
          <w:sz w:val="24"/>
          <w:szCs w:val="24"/>
        </w:rPr>
        <w:t xml:space="preserve"> dentro da normalidade. Após isso, o paciente f</w:t>
      </w:r>
      <w:r>
        <w:rPr>
          <w:rFonts w:ascii="Times New Roman" w:hAnsi="Times New Roman"/>
          <w:sz w:val="24"/>
          <w:szCs w:val="24"/>
        </w:rPr>
        <w:t>oi retirado da sedação e suspendeu-se aciclovir. No sexto dia de internação, o paciente encontrava-se sem sedação, torporoso, sem despertar ativo e agitado. Mantinha IOT + VM, com ECG 10T, mobilização ativa e simétrica dos 4 membros e sem rigidez de nuca. Além disso, a cultura de LCR foi negativa</w:t>
      </w:r>
      <w:r w:rsidR="00294652">
        <w:rPr>
          <w:rFonts w:ascii="Times New Roman" w:hAnsi="Times New Roman"/>
          <w:sz w:val="24"/>
          <w:szCs w:val="24"/>
        </w:rPr>
        <w:t xml:space="preserve"> e manteve-se ceftriaxona em dose para SNC. No dia seguinte, o paciente foi extubado e continuou torporoso. Ao exame físico apresentava regular estado geral e ECG 13. A meningoencefalite bacteriana foi diagnosticada e após o término da antibioticoterapia</w:t>
      </w:r>
      <w:r w:rsidR="000517C1">
        <w:rPr>
          <w:rFonts w:ascii="Times New Roman" w:hAnsi="Times New Roman"/>
          <w:sz w:val="24"/>
          <w:szCs w:val="24"/>
        </w:rPr>
        <w:t xml:space="preserve"> </w:t>
      </w:r>
      <w:r w:rsidR="00294652">
        <w:rPr>
          <w:rFonts w:ascii="Times New Roman" w:hAnsi="Times New Roman"/>
          <w:sz w:val="24"/>
          <w:szCs w:val="24"/>
        </w:rPr>
        <w:t>foi realizada uma nova coleta de líquor que revelou resultados dentro da normalidade, sendo assim, recebeu alta neurológica.</w:t>
      </w:r>
    </w:p>
    <w:p w14:paraId="03FA5DB9" w14:textId="3389F4ED" w:rsidR="00294652" w:rsidRDefault="00390AC4" w:rsidP="001053ED">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Devido à longa estadia em UTI decorrente do quadro de meningoencefalite bacteriana e à manutenção de picos febris contínuos, foi realizada uma tomografia computadorizada de seios da face na qual notou-se hipodensidade giral frontal esquerda e occipital esquerda, </w:t>
      </w:r>
      <w:r w:rsidR="005F5BE1">
        <w:rPr>
          <w:rFonts w:ascii="Times New Roman" w:hAnsi="Times New Roman"/>
          <w:sz w:val="24"/>
          <w:szCs w:val="24"/>
        </w:rPr>
        <w:t>sugerindo</w:t>
      </w:r>
      <w:r>
        <w:rPr>
          <w:rFonts w:ascii="Times New Roman" w:hAnsi="Times New Roman"/>
          <w:sz w:val="24"/>
          <w:szCs w:val="24"/>
        </w:rPr>
        <w:t xml:space="preserve"> edema vasogênico com suspeita de abscesso cerebral. Foi</w:t>
      </w:r>
      <w:r w:rsidR="000517C1">
        <w:rPr>
          <w:rFonts w:ascii="Times New Roman" w:hAnsi="Times New Roman"/>
          <w:sz w:val="24"/>
          <w:szCs w:val="24"/>
        </w:rPr>
        <w:t xml:space="preserve"> também</w:t>
      </w:r>
      <w:r>
        <w:rPr>
          <w:rFonts w:ascii="Times New Roman" w:hAnsi="Times New Roman"/>
          <w:sz w:val="24"/>
          <w:szCs w:val="24"/>
        </w:rPr>
        <w:t xml:space="preserve"> identificada uma infecção de corrente sanguínea por Burkholderia e foi adotado como conduta o uso de levofluoxacino e bactrim. </w:t>
      </w:r>
    </w:p>
    <w:p w14:paraId="564DA71B" w14:textId="77777777" w:rsidR="0050008F" w:rsidRDefault="00390AC4" w:rsidP="001053ED">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No 20° dia de internação </w:t>
      </w:r>
      <w:r w:rsidR="0050008F">
        <w:rPr>
          <w:rFonts w:ascii="Times New Roman" w:hAnsi="Times New Roman"/>
          <w:sz w:val="24"/>
          <w:szCs w:val="24"/>
        </w:rPr>
        <w:t>o paciente se encontrava estável clinicamente, sem déficits neurológicos e sem novos picos febris. Ao exame físico estava em regular estado geral, lentificado, com ECG 15. Fo</w:t>
      </w:r>
      <w:r>
        <w:rPr>
          <w:rFonts w:ascii="Times New Roman" w:hAnsi="Times New Roman"/>
          <w:sz w:val="24"/>
          <w:szCs w:val="24"/>
        </w:rPr>
        <w:t xml:space="preserve">i realizada uma ressonância magnética que </w:t>
      </w:r>
      <w:r w:rsidR="0050008F">
        <w:rPr>
          <w:rFonts w:ascii="Times New Roman" w:hAnsi="Times New Roman"/>
          <w:sz w:val="24"/>
          <w:szCs w:val="24"/>
        </w:rPr>
        <w:t>confirmou os achados da tomografia computadorizada de seios da face e passou a suspeitar-se de vasculite secundária ao meningococo. Diante disso, a equipe de neurologia sugeriu a manutenção de ceftriaxona para cobertura de meningococo, considerando a heterogeneidade das lesões.</w:t>
      </w:r>
    </w:p>
    <w:p w14:paraId="7FD6D5FA" w14:textId="597C981C" w:rsidR="00CD16A0" w:rsidRDefault="0050008F" w:rsidP="00CD16A0">
      <w:pPr>
        <w:spacing w:after="0" w:line="360" w:lineRule="auto"/>
        <w:ind w:firstLine="567"/>
        <w:contextualSpacing/>
        <w:jc w:val="both"/>
        <w:rPr>
          <w:rFonts w:ascii="Times New Roman" w:hAnsi="Times New Roman"/>
          <w:sz w:val="24"/>
          <w:szCs w:val="24"/>
        </w:rPr>
      </w:pPr>
      <w:r>
        <w:rPr>
          <w:rFonts w:ascii="Times New Roman" w:hAnsi="Times New Roman"/>
          <w:sz w:val="24"/>
          <w:szCs w:val="24"/>
        </w:rPr>
        <w:t>No dia seguinte</w:t>
      </w:r>
      <w:r w:rsidR="008778A8">
        <w:rPr>
          <w:rFonts w:ascii="Times New Roman" w:hAnsi="Times New Roman"/>
          <w:sz w:val="24"/>
          <w:szCs w:val="24"/>
        </w:rPr>
        <w:t>,</w:t>
      </w:r>
      <w:r>
        <w:rPr>
          <w:rFonts w:ascii="Times New Roman" w:hAnsi="Times New Roman"/>
          <w:sz w:val="24"/>
          <w:szCs w:val="24"/>
        </w:rPr>
        <w:t xml:space="preserve"> foi realizad</w:t>
      </w:r>
      <w:r w:rsidR="008778A8">
        <w:rPr>
          <w:rFonts w:ascii="Times New Roman" w:hAnsi="Times New Roman"/>
          <w:sz w:val="24"/>
          <w:szCs w:val="24"/>
        </w:rPr>
        <w:t>o</w:t>
      </w:r>
      <w:r>
        <w:rPr>
          <w:rFonts w:ascii="Times New Roman" w:hAnsi="Times New Roman"/>
          <w:sz w:val="24"/>
          <w:szCs w:val="24"/>
        </w:rPr>
        <w:t xml:space="preserve"> um ecocardiograma transesofágico, que mostrou abscesso perivalvar, com soltura de 1/3 da prótese de válvula aórtica e dos fios de sutura, </w:t>
      </w:r>
      <w:r w:rsidR="005F5BE1">
        <w:rPr>
          <w:rFonts w:ascii="Times New Roman" w:hAnsi="Times New Roman"/>
          <w:sz w:val="24"/>
          <w:szCs w:val="24"/>
        </w:rPr>
        <w:t>indicando</w:t>
      </w:r>
      <w:r w:rsidR="008778A8">
        <w:rPr>
          <w:rFonts w:ascii="Times New Roman" w:hAnsi="Times New Roman"/>
          <w:sz w:val="24"/>
          <w:szCs w:val="24"/>
        </w:rPr>
        <w:t xml:space="preserve"> um quadro de</w:t>
      </w:r>
      <w:r>
        <w:rPr>
          <w:rFonts w:ascii="Times New Roman" w:hAnsi="Times New Roman"/>
          <w:sz w:val="24"/>
          <w:szCs w:val="24"/>
        </w:rPr>
        <w:t xml:space="preserve"> endocardite bacteriana. O paciente </w:t>
      </w:r>
      <w:r w:rsidR="00CD16A0">
        <w:rPr>
          <w:rFonts w:ascii="Times New Roman" w:hAnsi="Times New Roman"/>
          <w:sz w:val="24"/>
          <w:szCs w:val="24"/>
        </w:rPr>
        <w:t>estava evoluindo</w:t>
      </w:r>
      <w:r>
        <w:rPr>
          <w:rFonts w:ascii="Times New Roman" w:hAnsi="Times New Roman"/>
          <w:sz w:val="24"/>
          <w:szCs w:val="24"/>
        </w:rPr>
        <w:t xml:space="preserve"> com congestão pulmonar </w:t>
      </w:r>
      <w:r w:rsidR="00CD16A0">
        <w:rPr>
          <w:rFonts w:ascii="Times New Roman" w:hAnsi="Times New Roman"/>
          <w:sz w:val="24"/>
          <w:szCs w:val="24"/>
        </w:rPr>
        <w:t>e com múltiplos sangramentos intracranianos</w:t>
      </w:r>
      <w:r w:rsidR="008778A8">
        <w:rPr>
          <w:rFonts w:ascii="Times New Roman" w:hAnsi="Times New Roman"/>
          <w:sz w:val="24"/>
          <w:szCs w:val="24"/>
        </w:rPr>
        <w:t xml:space="preserve">, sendo </w:t>
      </w:r>
      <w:r w:rsidR="00CD16A0">
        <w:rPr>
          <w:rFonts w:ascii="Times New Roman" w:hAnsi="Times New Roman"/>
          <w:sz w:val="24"/>
          <w:szCs w:val="24"/>
        </w:rPr>
        <w:t>indicada a cessação de anticoagulação plena devido ao alto risco de sangramento intracranian</w:t>
      </w:r>
      <w:r w:rsidR="008778A8">
        <w:rPr>
          <w:rFonts w:ascii="Times New Roman" w:hAnsi="Times New Roman"/>
          <w:sz w:val="24"/>
          <w:szCs w:val="24"/>
        </w:rPr>
        <w:t>o</w:t>
      </w:r>
      <w:r w:rsidR="00CD16A0">
        <w:rPr>
          <w:rFonts w:ascii="Times New Roman" w:hAnsi="Times New Roman"/>
          <w:sz w:val="24"/>
          <w:szCs w:val="24"/>
        </w:rPr>
        <w:t>, e foi indicada também cirurgia cardiológica.</w:t>
      </w:r>
      <w:r w:rsidR="00417D83">
        <w:rPr>
          <w:rFonts w:ascii="Times New Roman" w:hAnsi="Times New Roman"/>
          <w:sz w:val="24"/>
          <w:szCs w:val="24"/>
        </w:rPr>
        <w:t xml:space="preserve"> </w:t>
      </w:r>
      <w:r w:rsidR="008778A8">
        <w:rPr>
          <w:rFonts w:ascii="Times New Roman" w:hAnsi="Times New Roman"/>
          <w:sz w:val="24"/>
          <w:szCs w:val="24"/>
        </w:rPr>
        <w:t xml:space="preserve">Um </w:t>
      </w:r>
      <w:r w:rsidR="00417D83">
        <w:rPr>
          <w:rFonts w:ascii="Times New Roman" w:hAnsi="Times New Roman"/>
          <w:sz w:val="24"/>
          <w:szCs w:val="24"/>
        </w:rPr>
        <w:t xml:space="preserve">novo ecodopplercardiograma transesofágico </w:t>
      </w:r>
      <w:r w:rsidR="008778A8">
        <w:rPr>
          <w:rFonts w:ascii="Times New Roman" w:hAnsi="Times New Roman"/>
          <w:sz w:val="24"/>
          <w:szCs w:val="24"/>
        </w:rPr>
        <w:t xml:space="preserve">foi realizado e nele houve a confirmação de que a </w:t>
      </w:r>
      <w:r w:rsidR="00417D83">
        <w:rPr>
          <w:rFonts w:ascii="Times New Roman" w:hAnsi="Times New Roman"/>
          <w:sz w:val="24"/>
          <w:szCs w:val="24"/>
        </w:rPr>
        <w:t xml:space="preserve">prótese mecânica aórtica </w:t>
      </w:r>
      <w:r w:rsidR="008778A8">
        <w:rPr>
          <w:rFonts w:ascii="Times New Roman" w:hAnsi="Times New Roman"/>
          <w:sz w:val="24"/>
          <w:szCs w:val="24"/>
        </w:rPr>
        <w:t xml:space="preserve">estava </w:t>
      </w:r>
      <w:r w:rsidR="00417D83">
        <w:rPr>
          <w:rFonts w:ascii="Times New Roman" w:hAnsi="Times New Roman"/>
          <w:sz w:val="24"/>
          <w:szCs w:val="24"/>
        </w:rPr>
        <w:t>em posição aórtica com sinais de disfunção.</w:t>
      </w:r>
    </w:p>
    <w:p w14:paraId="3C3036B9" w14:textId="53A35448" w:rsidR="00CD16A0" w:rsidRDefault="00CD16A0" w:rsidP="00CD16A0">
      <w:pPr>
        <w:spacing w:after="0" w:line="360" w:lineRule="auto"/>
        <w:ind w:firstLine="567"/>
        <w:contextualSpacing/>
        <w:jc w:val="both"/>
        <w:rPr>
          <w:rFonts w:ascii="Times New Roman" w:hAnsi="Times New Roman"/>
          <w:sz w:val="24"/>
          <w:szCs w:val="24"/>
        </w:rPr>
      </w:pPr>
      <w:r>
        <w:rPr>
          <w:rFonts w:ascii="Times New Roman" w:hAnsi="Times New Roman"/>
          <w:sz w:val="24"/>
          <w:szCs w:val="24"/>
        </w:rPr>
        <w:lastRenderedPageBreak/>
        <w:t>No 25° dia de internação o paciente apresentou</w:t>
      </w:r>
      <w:r w:rsidR="008778A8">
        <w:rPr>
          <w:rFonts w:ascii="Times New Roman" w:hAnsi="Times New Roman"/>
          <w:sz w:val="24"/>
          <w:szCs w:val="24"/>
        </w:rPr>
        <w:t xml:space="preserve"> relevante</w:t>
      </w:r>
      <w:r>
        <w:rPr>
          <w:rFonts w:ascii="Times New Roman" w:hAnsi="Times New Roman"/>
          <w:sz w:val="24"/>
          <w:szCs w:val="24"/>
        </w:rPr>
        <w:t xml:space="preserve"> piora </w:t>
      </w:r>
      <w:r w:rsidR="008778A8">
        <w:rPr>
          <w:rFonts w:ascii="Times New Roman" w:hAnsi="Times New Roman"/>
          <w:sz w:val="24"/>
          <w:szCs w:val="24"/>
        </w:rPr>
        <w:t>clínica</w:t>
      </w:r>
      <w:r>
        <w:rPr>
          <w:rFonts w:ascii="Times New Roman" w:hAnsi="Times New Roman"/>
          <w:sz w:val="24"/>
          <w:szCs w:val="24"/>
        </w:rPr>
        <w:t xml:space="preserve"> do ponto de vista cardiovascular</w:t>
      </w:r>
      <w:r w:rsidR="008778A8">
        <w:rPr>
          <w:rFonts w:ascii="Times New Roman" w:hAnsi="Times New Roman"/>
          <w:sz w:val="24"/>
          <w:szCs w:val="24"/>
        </w:rPr>
        <w:t>, sendo s</w:t>
      </w:r>
      <w:r>
        <w:rPr>
          <w:rFonts w:ascii="Times New Roman" w:hAnsi="Times New Roman"/>
          <w:sz w:val="24"/>
          <w:szCs w:val="24"/>
        </w:rPr>
        <w:t>ubmetido à troca valvar aórtica de urgência e fechamento de comunicação intraventricular. Em seguida apresentou piora hemodinâmica, e mesmo com aumento de drogas vasoativas não foi obtida resposta hemodinâmica adequada, evoluindo com choque refratário e assistolia em monitor</w:t>
      </w:r>
      <w:r w:rsidR="00417D83">
        <w:rPr>
          <w:rFonts w:ascii="Times New Roman" w:hAnsi="Times New Roman"/>
          <w:sz w:val="24"/>
          <w:szCs w:val="24"/>
        </w:rPr>
        <w:t>. Ao exame, apresentou ausência de pulsos, murmúrio vesicular e bulhas cardíacas ausentes e arreflexia de tronco</w:t>
      </w:r>
      <w:r w:rsidR="008778A8">
        <w:rPr>
          <w:rFonts w:ascii="Times New Roman" w:hAnsi="Times New Roman"/>
          <w:sz w:val="24"/>
          <w:szCs w:val="24"/>
        </w:rPr>
        <w:t>, sendo então constatado óbito.</w:t>
      </w:r>
    </w:p>
    <w:p w14:paraId="0EEABC73" w14:textId="77777777" w:rsidR="00A971FF" w:rsidRDefault="00A971FF" w:rsidP="00A971FF">
      <w:pPr>
        <w:spacing w:after="0" w:line="360" w:lineRule="auto"/>
        <w:contextualSpacing/>
        <w:jc w:val="both"/>
        <w:rPr>
          <w:rFonts w:ascii="Times New Roman" w:hAnsi="Times New Roman"/>
          <w:sz w:val="24"/>
          <w:szCs w:val="24"/>
        </w:rPr>
      </w:pPr>
    </w:p>
    <w:p w14:paraId="3BE53A0E" w14:textId="30783C88" w:rsidR="00A971FF" w:rsidRDefault="00A971FF" w:rsidP="00A971FF">
      <w:pPr>
        <w:spacing w:after="0" w:line="360" w:lineRule="auto"/>
        <w:contextualSpacing/>
        <w:jc w:val="both"/>
        <w:rPr>
          <w:rFonts w:ascii="Times New Roman" w:hAnsi="Times New Roman"/>
          <w:sz w:val="24"/>
          <w:szCs w:val="24"/>
        </w:rPr>
      </w:pPr>
      <w:r>
        <w:rPr>
          <w:rFonts w:ascii="Times New Roman" w:hAnsi="Times New Roman"/>
          <w:sz w:val="24"/>
          <w:szCs w:val="24"/>
        </w:rPr>
        <w:t xml:space="preserve">Tabela 1 – Evolução das coletas de líquor </w:t>
      </w:r>
    </w:p>
    <w:tbl>
      <w:tblPr>
        <w:tblStyle w:val="Tabelacomgrade"/>
        <w:tblW w:w="9209" w:type="dxa"/>
        <w:tblLook w:val="04A0" w:firstRow="1" w:lastRow="0" w:firstColumn="1" w:lastColumn="0" w:noHBand="0" w:noVBand="1"/>
      </w:tblPr>
      <w:tblGrid>
        <w:gridCol w:w="999"/>
        <w:gridCol w:w="1634"/>
        <w:gridCol w:w="1351"/>
        <w:gridCol w:w="1258"/>
        <w:gridCol w:w="1206"/>
        <w:gridCol w:w="881"/>
        <w:gridCol w:w="1880"/>
      </w:tblGrid>
      <w:tr w:rsidR="00A971FF" w14:paraId="404F9E7C" w14:textId="77777777" w:rsidTr="00A941E4">
        <w:tc>
          <w:tcPr>
            <w:tcW w:w="999" w:type="dxa"/>
          </w:tcPr>
          <w:p w14:paraId="4B2C7608" w14:textId="77777777" w:rsidR="00A971FF" w:rsidRDefault="00A971FF" w:rsidP="00A941E4"/>
        </w:tc>
        <w:tc>
          <w:tcPr>
            <w:tcW w:w="1634" w:type="dxa"/>
          </w:tcPr>
          <w:p w14:paraId="03B8F730" w14:textId="77777777" w:rsidR="00A971FF" w:rsidRDefault="00A971FF" w:rsidP="00A941E4">
            <w:proofErr w:type="spellStart"/>
            <w:r>
              <w:t>Proteinorraquia</w:t>
            </w:r>
            <w:proofErr w:type="spellEnd"/>
          </w:p>
        </w:tc>
        <w:tc>
          <w:tcPr>
            <w:tcW w:w="1351" w:type="dxa"/>
          </w:tcPr>
          <w:p w14:paraId="69EF9D97" w14:textId="77777777" w:rsidR="00A971FF" w:rsidRDefault="00A971FF" w:rsidP="00A941E4">
            <w:proofErr w:type="spellStart"/>
            <w:r>
              <w:t>Glicorraquia</w:t>
            </w:r>
            <w:proofErr w:type="spellEnd"/>
            <w:r>
              <w:t xml:space="preserve"> </w:t>
            </w:r>
          </w:p>
        </w:tc>
        <w:tc>
          <w:tcPr>
            <w:tcW w:w="1258" w:type="dxa"/>
          </w:tcPr>
          <w:p w14:paraId="287D89B1" w14:textId="77777777" w:rsidR="00A971FF" w:rsidRDefault="00A971FF" w:rsidP="00A941E4">
            <w:r>
              <w:t xml:space="preserve">Leucócitos </w:t>
            </w:r>
          </w:p>
        </w:tc>
        <w:tc>
          <w:tcPr>
            <w:tcW w:w="1206" w:type="dxa"/>
          </w:tcPr>
          <w:p w14:paraId="73180AFD" w14:textId="77777777" w:rsidR="00A971FF" w:rsidRDefault="00A971FF" w:rsidP="00A941E4">
            <w:r>
              <w:t>Hemácias</w:t>
            </w:r>
          </w:p>
        </w:tc>
        <w:tc>
          <w:tcPr>
            <w:tcW w:w="881" w:type="dxa"/>
          </w:tcPr>
          <w:p w14:paraId="7C6A74E2" w14:textId="77777777" w:rsidR="00A971FF" w:rsidRDefault="00A971FF" w:rsidP="00A941E4">
            <w:r>
              <w:t>Células</w:t>
            </w:r>
          </w:p>
        </w:tc>
        <w:tc>
          <w:tcPr>
            <w:tcW w:w="1880" w:type="dxa"/>
          </w:tcPr>
          <w:p w14:paraId="1B12EE60" w14:textId="77777777" w:rsidR="00A971FF" w:rsidRDefault="00A971FF" w:rsidP="00A941E4">
            <w:r>
              <w:t>Anticorpos para dengue</w:t>
            </w:r>
          </w:p>
        </w:tc>
      </w:tr>
      <w:tr w:rsidR="00A971FF" w14:paraId="37994B1B" w14:textId="77777777" w:rsidTr="00A941E4">
        <w:tc>
          <w:tcPr>
            <w:tcW w:w="999" w:type="dxa"/>
          </w:tcPr>
          <w:p w14:paraId="497FCB12" w14:textId="77777777" w:rsidR="00A971FF" w:rsidRDefault="00A971FF" w:rsidP="00A941E4">
            <w:r>
              <w:t>21/08</w:t>
            </w:r>
          </w:p>
        </w:tc>
        <w:tc>
          <w:tcPr>
            <w:tcW w:w="1634" w:type="dxa"/>
          </w:tcPr>
          <w:p w14:paraId="469E4B14" w14:textId="77777777" w:rsidR="00A971FF" w:rsidRDefault="00A971FF" w:rsidP="00A941E4">
            <w:r>
              <w:t>80 mg/</w:t>
            </w:r>
            <w:proofErr w:type="spellStart"/>
            <w:r>
              <w:t>dL</w:t>
            </w:r>
            <w:proofErr w:type="spellEnd"/>
          </w:p>
        </w:tc>
        <w:tc>
          <w:tcPr>
            <w:tcW w:w="1351" w:type="dxa"/>
          </w:tcPr>
          <w:p w14:paraId="41B31A6D" w14:textId="77777777" w:rsidR="00A971FF" w:rsidRDefault="00A971FF" w:rsidP="00A941E4">
            <w:r>
              <w:t>-</w:t>
            </w:r>
          </w:p>
        </w:tc>
        <w:tc>
          <w:tcPr>
            <w:tcW w:w="1258" w:type="dxa"/>
          </w:tcPr>
          <w:p w14:paraId="0F09B17A" w14:textId="77777777" w:rsidR="00A971FF" w:rsidRDefault="00A971FF" w:rsidP="00A941E4">
            <w:r>
              <w:t>110/mm3</w:t>
            </w:r>
          </w:p>
        </w:tc>
        <w:tc>
          <w:tcPr>
            <w:tcW w:w="1206" w:type="dxa"/>
          </w:tcPr>
          <w:p w14:paraId="01EA3BB0" w14:textId="77777777" w:rsidR="00A971FF" w:rsidRDefault="00A971FF" w:rsidP="00A941E4">
            <w:r>
              <w:t>-</w:t>
            </w:r>
          </w:p>
        </w:tc>
        <w:tc>
          <w:tcPr>
            <w:tcW w:w="881" w:type="dxa"/>
          </w:tcPr>
          <w:p w14:paraId="1200826B" w14:textId="77777777" w:rsidR="00A971FF" w:rsidRDefault="00A971FF" w:rsidP="00A941E4">
            <w:r>
              <w:t>-</w:t>
            </w:r>
          </w:p>
        </w:tc>
        <w:tc>
          <w:tcPr>
            <w:tcW w:w="1880" w:type="dxa"/>
          </w:tcPr>
          <w:p w14:paraId="3897EE2F" w14:textId="77777777" w:rsidR="00A971FF" w:rsidRDefault="00A971FF" w:rsidP="00A941E4">
            <w:r>
              <w:t>NR</w:t>
            </w:r>
          </w:p>
        </w:tc>
      </w:tr>
      <w:tr w:rsidR="00A971FF" w14:paraId="2700BA11" w14:textId="77777777" w:rsidTr="00A941E4">
        <w:tc>
          <w:tcPr>
            <w:tcW w:w="999" w:type="dxa"/>
          </w:tcPr>
          <w:p w14:paraId="0EE30FF9" w14:textId="77777777" w:rsidR="00A971FF" w:rsidRDefault="00A971FF" w:rsidP="00A941E4">
            <w:r>
              <w:t>27/08</w:t>
            </w:r>
          </w:p>
        </w:tc>
        <w:tc>
          <w:tcPr>
            <w:tcW w:w="1634" w:type="dxa"/>
          </w:tcPr>
          <w:p w14:paraId="37E869AC" w14:textId="77777777" w:rsidR="00A971FF" w:rsidRDefault="00A971FF" w:rsidP="00A941E4">
            <w:r>
              <w:t>51 mg/</w:t>
            </w:r>
            <w:proofErr w:type="spellStart"/>
            <w:r>
              <w:t>dL</w:t>
            </w:r>
            <w:proofErr w:type="spellEnd"/>
          </w:p>
        </w:tc>
        <w:tc>
          <w:tcPr>
            <w:tcW w:w="1351" w:type="dxa"/>
          </w:tcPr>
          <w:p w14:paraId="6A2AB762" w14:textId="77777777" w:rsidR="00A971FF" w:rsidRDefault="00A971FF" w:rsidP="00A941E4">
            <w:r>
              <w:t>81 mg/</w:t>
            </w:r>
            <w:proofErr w:type="spellStart"/>
            <w:r>
              <w:t>dL</w:t>
            </w:r>
            <w:proofErr w:type="spellEnd"/>
          </w:p>
        </w:tc>
        <w:tc>
          <w:tcPr>
            <w:tcW w:w="1258" w:type="dxa"/>
          </w:tcPr>
          <w:p w14:paraId="03CA2AE2" w14:textId="77777777" w:rsidR="00A971FF" w:rsidRDefault="00A971FF" w:rsidP="00A941E4">
            <w:r>
              <w:t>2/mm3</w:t>
            </w:r>
          </w:p>
        </w:tc>
        <w:tc>
          <w:tcPr>
            <w:tcW w:w="1206" w:type="dxa"/>
          </w:tcPr>
          <w:p w14:paraId="7DDBD260" w14:textId="77777777" w:rsidR="00A971FF" w:rsidRDefault="00A971FF" w:rsidP="00A941E4">
            <w:r>
              <w:t>-</w:t>
            </w:r>
          </w:p>
        </w:tc>
        <w:tc>
          <w:tcPr>
            <w:tcW w:w="881" w:type="dxa"/>
          </w:tcPr>
          <w:p w14:paraId="7522A881" w14:textId="77777777" w:rsidR="00A971FF" w:rsidRDefault="00A971FF" w:rsidP="00A941E4">
            <w:r>
              <w:t>-</w:t>
            </w:r>
          </w:p>
        </w:tc>
        <w:tc>
          <w:tcPr>
            <w:tcW w:w="1880" w:type="dxa"/>
          </w:tcPr>
          <w:p w14:paraId="4DA751FA" w14:textId="77777777" w:rsidR="00A971FF" w:rsidRDefault="00A971FF" w:rsidP="00A941E4">
            <w:r>
              <w:t>-</w:t>
            </w:r>
          </w:p>
        </w:tc>
      </w:tr>
      <w:tr w:rsidR="00A971FF" w14:paraId="6ADE8D69" w14:textId="77777777" w:rsidTr="00A941E4">
        <w:tc>
          <w:tcPr>
            <w:tcW w:w="999" w:type="dxa"/>
          </w:tcPr>
          <w:p w14:paraId="61EED446" w14:textId="77777777" w:rsidR="00A971FF" w:rsidRDefault="00A971FF" w:rsidP="00A941E4">
            <w:r>
              <w:t>07/09</w:t>
            </w:r>
          </w:p>
        </w:tc>
        <w:tc>
          <w:tcPr>
            <w:tcW w:w="1634" w:type="dxa"/>
          </w:tcPr>
          <w:p w14:paraId="225260D1" w14:textId="77777777" w:rsidR="00A971FF" w:rsidRDefault="00A971FF" w:rsidP="00A941E4">
            <w:r>
              <w:t>43 mg/</w:t>
            </w:r>
            <w:proofErr w:type="spellStart"/>
            <w:r>
              <w:t>dL</w:t>
            </w:r>
            <w:proofErr w:type="spellEnd"/>
          </w:p>
        </w:tc>
        <w:tc>
          <w:tcPr>
            <w:tcW w:w="1351" w:type="dxa"/>
          </w:tcPr>
          <w:p w14:paraId="4D58EE2B" w14:textId="77777777" w:rsidR="00A971FF" w:rsidRDefault="00A971FF" w:rsidP="00A941E4">
            <w:r>
              <w:t>71 mg/</w:t>
            </w:r>
            <w:proofErr w:type="spellStart"/>
            <w:r>
              <w:t>dL</w:t>
            </w:r>
            <w:proofErr w:type="spellEnd"/>
          </w:p>
        </w:tc>
        <w:tc>
          <w:tcPr>
            <w:tcW w:w="1258" w:type="dxa"/>
          </w:tcPr>
          <w:p w14:paraId="67B5C2F5" w14:textId="77777777" w:rsidR="00A971FF" w:rsidRDefault="00A971FF" w:rsidP="00A941E4">
            <w:r>
              <w:t>-</w:t>
            </w:r>
          </w:p>
        </w:tc>
        <w:tc>
          <w:tcPr>
            <w:tcW w:w="1206" w:type="dxa"/>
          </w:tcPr>
          <w:p w14:paraId="43051AF4" w14:textId="77777777" w:rsidR="00A971FF" w:rsidRDefault="00A971FF" w:rsidP="00A941E4">
            <w:r>
              <w:t>2/mm3</w:t>
            </w:r>
          </w:p>
        </w:tc>
        <w:tc>
          <w:tcPr>
            <w:tcW w:w="881" w:type="dxa"/>
          </w:tcPr>
          <w:p w14:paraId="35E7D656" w14:textId="77777777" w:rsidR="00A971FF" w:rsidRDefault="00A971FF" w:rsidP="00A941E4">
            <w:r>
              <w:t>1/mm3</w:t>
            </w:r>
          </w:p>
        </w:tc>
        <w:tc>
          <w:tcPr>
            <w:tcW w:w="1880" w:type="dxa"/>
          </w:tcPr>
          <w:p w14:paraId="1A1676F6" w14:textId="77777777" w:rsidR="00A971FF" w:rsidRDefault="00A971FF" w:rsidP="00A941E4">
            <w:r>
              <w:t>-</w:t>
            </w:r>
          </w:p>
        </w:tc>
      </w:tr>
    </w:tbl>
    <w:p w14:paraId="7B55F0CA" w14:textId="77777777" w:rsidR="00A971FF" w:rsidRPr="00EB4FBE" w:rsidRDefault="00A971FF" w:rsidP="00A971FF">
      <w:pPr>
        <w:spacing w:after="0" w:line="360" w:lineRule="auto"/>
        <w:contextualSpacing/>
        <w:jc w:val="both"/>
        <w:rPr>
          <w:rFonts w:ascii="Times New Roman" w:hAnsi="Times New Roman"/>
          <w:sz w:val="20"/>
          <w:szCs w:val="20"/>
        </w:rPr>
      </w:pPr>
      <w:r w:rsidRPr="00EB4FBE">
        <w:rPr>
          <w:rFonts w:ascii="Times New Roman" w:hAnsi="Times New Roman"/>
          <w:sz w:val="20"/>
          <w:szCs w:val="20"/>
        </w:rPr>
        <w:t>Fonte: Prontuário do paciente.</w:t>
      </w:r>
    </w:p>
    <w:p w14:paraId="71576E38" w14:textId="77777777" w:rsidR="00CD16A0" w:rsidRDefault="00CD16A0" w:rsidP="00A971FF">
      <w:pPr>
        <w:spacing w:after="0" w:line="360" w:lineRule="auto"/>
        <w:contextualSpacing/>
        <w:jc w:val="both"/>
        <w:rPr>
          <w:rFonts w:ascii="Times New Roman" w:hAnsi="Times New Roman"/>
          <w:sz w:val="24"/>
          <w:szCs w:val="24"/>
        </w:rPr>
      </w:pPr>
    </w:p>
    <w:p w14:paraId="0C2D6F61" w14:textId="77777777" w:rsidR="00CD16A0" w:rsidRDefault="00CD16A0" w:rsidP="00CD16A0">
      <w:pPr>
        <w:spacing w:after="0" w:line="360" w:lineRule="auto"/>
        <w:ind w:firstLine="567"/>
        <w:contextualSpacing/>
        <w:jc w:val="both"/>
        <w:rPr>
          <w:rFonts w:ascii="Times New Roman" w:hAnsi="Times New Roman"/>
          <w:sz w:val="24"/>
          <w:szCs w:val="24"/>
        </w:rPr>
      </w:pPr>
    </w:p>
    <w:p w14:paraId="56810E73" w14:textId="77777777" w:rsidR="00A50670" w:rsidRPr="009544B0" w:rsidRDefault="00E36D06" w:rsidP="009544B0">
      <w:pPr>
        <w:pStyle w:val="Ttulo1"/>
        <w:spacing w:after="0" w:line="360" w:lineRule="auto"/>
        <w:contextualSpacing/>
        <w:rPr>
          <w:rFonts w:ascii="Times New Roman" w:hAnsi="Times New Roman" w:cs="Times New Roman"/>
        </w:rPr>
      </w:pPr>
      <w:bookmarkStart w:id="6" w:name="_Toc358054244"/>
      <w:bookmarkStart w:id="7" w:name="_Toc360478833"/>
      <w:r w:rsidRPr="009544B0">
        <w:rPr>
          <w:rFonts w:ascii="Times New Roman" w:hAnsi="Times New Roman" w:cs="Times New Roman"/>
        </w:rPr>
        <w:t>5</w:t>
      </w:r>
      <w:r w:rsidR="00CB5A9C" w:rsidRPr="009544B0">
        <w:rPr>
          <w:rFonts w:ascii="Times New Roman" w:hAnsi="Times New Roman" w:cs="Times New Roman"/>
        </w:rPr>
        <w:t>.</w:t>
      </w:r>
      <w:r w:rsidR="00A50670" w:rsidRPr="009544B0">
        <w:rPr>
          <w:rFonts w:ascii="Times New Roman" w:hAnsi="Times New Roman" w:cs="Times New Roman"/>
        </w:rPr>
        <w:t xml:space="preserve"> CONSIDERAÇÕES FINAIS</w:t>
      </w:r>
      <w:bookmarkEnd w:id="6"/>
      <w:bookmarkEnd w:id="7"/>
    </w:p>
    <w:p w14:paraId="3014398E" w14:textId="77777777" w:rsidR="009333C2" w:rsidRPr="009544B0" w:rsidRDefault="009333C2" w:rsidP="009544B0">
      <w:pPr>
        <w:spacing w:after="0" w:line="360" w:lineRule="auto"/>
        <w:contextualSpacing/>
        <w:rPr>
          <w:rFonts w:ascii="Times New Roman" w:hAnsi="Times New Roman"/>
          <w:sz w:val="24"/>
          <w:szCs w:val="24"/>
        </w:rPr>
      </w:pPr>
    </w:p>
    <w:p w14:paraId="39E96198" w14:textId="4FE808CF" w:rsidR="002476A2" w:rsidRDefault="00BD4F06" w:rsidP="00BD4F06">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O </w:t>
      </w:r>
      <w:r w:rsidR="00FE435E">
        <w:rPr>
          <w:rFonts w:ascii="Times New Roman" w:hAnsi="Times New Roman"/>
          <w:sz w:val="24"/>
          <w:szCs w:val="24"/>
        </w:rPr>
        <w:t xml:space="preserve">caso clínico aqui descrito tem como objetivo relatar </w:t>
      </w:r>
      <w:r w:rsidR="008778A8">
        <w:rPr>
          <w:rFonts w:ascii="Times New Roman" w:hAnsi="Times New Roman"/>
          <w:sz w:val="24"/>
          <w:szCs w:val="24"/>
        </w:rPr>
        <w:t>um quadro de</w:t>
      </w:r>
      <w:r>
        <w:rPr>
          <w:rFonts w:ascii="Times New Roman" w:hAnsi="Times New Roman"/>
          <w:sz w:val="24"/>
          <w:szCs w:val="24"/>
        </w:rPr>
        <w:t xml:space="preserve"> endocardite </w:t>
      </w:r>
      <w:r w:rsidR="00E91134">
        <w:rPr>
          <w:rFonts w:ascii="Times New Roman" w:hAnsi="Times New Roman"/>
          <w:sz w:val="24"/>
          <w:szCs w:val="24"/>
        </w:rPr>
        <w:t xml:space="preserve">resultante de uma infecção sanguínea </w:t>
      </w:r>
      <w:r>
        <w:rPr>
          <w:rFonts w:ascii="Times New Roman" w:hAnsi="Times New Roman"/>
          <w:sz w:val="24"/>
          <w:szCs w:val="24"/>
        </w:rPr>
        <w:t>causada pelo Burkho</w:t>
      </w:r>
      <w:r w:rsidR="00E91134">
        <w:rPr>
          <w:rFonts w:ascii="Times New Roman" w:hAnsi="Times New Roman"/>
          <w:sz w:val="24"/>
          <w:szCs w:val="24"/>
        </w:rPr>
        <w:t>lderia</w:t>
      </w:r>
      <w:r w:rsidR="008778A8">
        <w:rPr>
          <w:rFonts w:ascii="Times New Roman" w:hAnsi="Times New Roman"/>
          <w:sz w:val="24"/>
          <w:szCs w:val="24"/>
        </w:rPr>
        <w:t xml:space="preserve">, em um paciente do sexo masculino, de 34 anos, com histórico prévio de prótese aórtica metálica e internação por meningoencefalite bacteriana. </w:t>
      </w:r>
    </w:p>
    <w:p w14:paraId="38F5C6FE" w14:textId="19710295" w:rsidR="0076671A" w:rsidRDefault="0076671A" w:rsidP="00BD4F06">
      <w:pPr>
        <w:spacing w:after="0" w:line="360" w:lineRule="auto"/>
        <w:ind w:firstLine="567"/>
        <w:contextualSpacing/>
        <w:jc w:val="both"/>
        <w:rPr>
          <w:rFonts w:ascii="Times New Roman" w:hAnsi="Times New Roman"/>
          <w:sz w:val="24"/>
          <w:szCs w:val="24"/>
        </w:rPr>
      </w:pPr>
    </w:p>
    <w:p w14:paraId="1F7CC01C" w14:textId="0FE2AB92" w:rsidR="00757563" w:rsidRDefault="00757563" w:rsidP="00BD4F06">
      <w:pPr>
        <w:spacing w:after="0" w:line="360" w:lineRule="auto"/>
        <w:ind w:firstLine="567"/>
        <w:contextualSpacing/>
        <w:jc w:val="both"/>
        <w:rPr>
          <w:rFonts w:ascii="Times New Roman" w:hAnsi="Times New Roman"/>
          <w:sz w:val="24"/>
          <w:szCs w:val="24"/>
        </w:rPr>
      </w:pPr>
    </w:p>
    <w:p w14:paraId="05DCB8C3" w14:textId="6C65CB72" w:rsidR="00757563" w:rsidRDefault="00757563" w:rsidP="00BD4F06">
      <w:pPr>
        <w:spacing w:after="0" w:line="360" w:lineRule="auto"/>
        <w:ind w:firstLine="567"/>
        <w:contextualSpacing/>
        <w:jc w:val="both"/>
        <w:rPr>
          <w:rFonts w:ascii="Times New Roman" w:hAnsi="Times New Roman"/>
          <w:sz w:val="24"/>
          <w:szCs w:val="24"/>
        </w:rPr>
      </w:pPr>
    </w:p>
    <w:p w14:paraId="183ABD2B" w14:textId="3FE79700" w:rsidR="00757563" w:rsidRDefault="00757563" w:rsidP="00BD4F06">
      <w:pPr>
        <w:spacing w:after="0" w:line="360" w:lineRule="auto"/>
        <w:ind w:firstLine="567"/>
        <w:contextualSpacing/>
        <w:jc w:val="both"/>
        <w:rPr>
          <w:rFonts w:ascii="Times New Roman" w:hAnsi="Times New Roman"/>
          <w:sz w:val="24"/>
          <w:szCs w:val="24"/>
        </w:rPr>
      </w:pPr>
    </w:p>
    <w:p w14:paraId="3298C39A" w14:textId="4B5F73BE" w:rsidR="00757563" w:rsidRDefault="00757563" w:rsidP="00BD4F06">
      <w:pPr>
        <w:spacing w:after="0" w:line="360" w:lineRule="auto"/>
        <w:ind w:firstLine="567"/>
        <w:contextualSpacing/>
        <w:jc w:val="both"/>
        <w:rPr>
          <w:rFonts w:ascii="Times New Roman" w:hAnsi="Times New Roman"/>
          <w:sz w:val="24"/>
          <w:szCs w:val="24"/>
        </w:rPr>
      </w:pPr>
    </w:p>
    <w:p w14:paraId="27E82EEB" w14:textId="3DD56DE5" w:rsidR="00757563" w:rsidRDefault="00757563" w:rsidP="00BD4F06">
      <w:pPr>
        <w:spacing w:after="0" w:line="360" w:lineRule="auto"/>
        <w:ind w:firstLine="567"/>
        <w:contextualSpacing/>
        <w:jc w:val="both"/>
        <w:rPr>
          <w:rFonts w:ascii="Times New Roman" w:hAnsi="Times New Roman"/>
          <w:sz w:val="24"/>
          <w:szCs w:val="24"/>
        </w:rPr>
      </w:pPr>
    </w:p>
    <w:p w14:paraId="3FE5BDD0" w14:textId="77AA4F13" w:rsidR="00757563" w:rsidRDefault="00757563" w:rsidP="00BD4F06">
      <w:pPr>
        <w:spacing w:after="0" w:line="360" w:lineRule="auto"/>
        <w:ind w:firstLine="567"/>
        <w:contextualSpacing/>
        <w:jc w:val="both"/>
        <w:rPr>
          <w:rFonts w:ascii="Times New Roman" w:hAnsi="Times New Roman"/>
          <w:sz w:val="24"/>
          <w:szCs w:val="24"/>
        </w:rPr>
      </w:pPr>
    </w:p>
    <w:p w14:paraId="5BA87D58" w14:textId="5F012BF6" w:rsidR="00757563" w:rsidRDefault="00757563" w:rsidP="00BD4F06">
      <w:pPr>
        <w:spacing w:after="0" w:line="360" w:lineRule="auto"/>
        <w:ind w:firstLine="567"/>
        <w:contextualSpacing/>
        <w:jc w:val="both"/>
        <w:rPr>
          <w:rFonts w:ascii="Times New Roman" w:hAnsi="Times New Roman"/>
          <w:sz w:val="24"/>
          <w:szCs w:val="24"/>
        </w:rPr>
      </w:pPr>
    </w:p>
    <w:p w14:paraId="4B007287" w14:textId="78E5BF5A" w:rsidR="00757563" w:rsidRDefault="00757563" w:rsidP="00BD4F06">
      <w:pPr>
        <w:spacing w:after="0" w:line="360" w:lineRule="auto"/>
        <w:ind w:firstLine="567"/>
        <w:contextualSpacing/>
        <w:jc w:val="both"/>
        <w:rPr>
          <w:rFonts w:ascii="Times New Roman" w:hAnsi="Times New Roman"/>
          <w:sz w:val="24"/>
          <w:szCs w:val="24"/>
        </w:rPr>
      </w:pPr>
    </w:p>
    <w:p w14:paraId="20EAE452" w14:textId="77777777" w:rsidR="00757563" w:rsidRPr="009544B0" w:rsidRDefault="00757563" w:rsidP="00BD4F06">
      <w:pPr>
        <w:spacing w:after="0" w:line="360" w:lineRule="auto"/>
        <w:ind w:firstLine="567"/>
        <w:contextualSpacing/>
        <w:jc w:val="both"/>
        <w:rPr>
          <w:rFonts w:ascii="Times New Roman" w:hAnsi="Times New Roman"/>
          <w:sz w:val="24"/>
          <w:szCs w:val="24"/>
        </w:rPr>
      </w:pPr>
    </w:p>
    <w:p w14:paraId="4951CB66" w14:textId="0A53BB2E" w:rsidR="00702E08" w:rsidRDefault="00702E08" w:rsidP="009544B0">
      <w:pPr>
        <w:spacing w:after="0" w:line="360" w:lineRule="auto"/>
        <w:contextualSpacing/>
        <w:rPr>
          <w:rFonts w:ascii="Times New Roman" w:hAnsi="Times New Roman"/>
          <w:b/>
          <w:sz w:val="24"/>
          <w:szCs w:val="24"/>
        </w:rPr>
      </w:pPr>
      <w:bookmarkStart w:id="8" w:name="_Toc358054245"/>
      <w:bookmarkStart w:id="9" w:name="_Toc360478834"/>
      <w:r w:rsidRPr="009544B0">
        <w:rPr>
          <w:rFonts w:ascii="Times New Roman" w:hAnsi="Times New Roman"/>
          <w:b/>
          <w:sz w:val="24"/>
          <w:szCs w:val="24"/>
        </w:rPr>
        <w:lastRenderedPageBreak/>
        <w:t>REFER</w:t>
      </w:r>
      <w:r w:rsidR="009544B0">
        <w:rPr>
          <w:rFonts w:ascii="Times New Roman" w:hAnsi="Times New Roman"/>
          <w:b/>
          <w:sz w:val="24"/>
          <w:szCs w:val="24"/>
        </w:rPr>
        <w:t>Ê</w:t>
      </w:r>
      <w:r w:rsidRPr="009544B0">
        <w:rPr>
          <w:rFonts w:ascii="Times New Roman" w:hAnsi="Times New Roman"/>
          <w:b/>
          <w:sz w:val="24"/>
          <w:szCs w:val="24"/>
        </w:rPr>
        <w:t>NCIAS</w:t>
      </w:r>
      <w:bookmarkEnd w:id="8"/>
      <w:bookmarkEnd w:id="9"/>
    </w:p>
    <w:p w14:paraId="17EC4629" w14:textId="77777777" w:rsidR="00A24224" w:rsidRDefault="00A24224" w:rsidP="00A24224">
      <w:pPr>
        <w:jc w:val="both"/>
        <w:rPr>
          <w:rFonts w:ascii="Times New Roman" w:hAnsi="Times New Roman"/>
          <w:b/>
          <w:sz w:val="24"/>
          <w:szCs w:val="24"/>
        </w:rPr>
      </w:pPr>
    </w:p>
    <w:p w14:paraId="0644D09B" w14:textId="36D33745" w:rsidR="00F94C7E" w:rsidRDefault="00F94C7E" w:rsidP="00337E45">
      <w:pPr>
        <w:spacing w:after="0" w:line="360" w:lineRule="auto"/>
        <w:contextualSpacing/>
        <w:jc w:val="both"/>
        <w:rPr>
          <w:rStyle w:val="Hyperlink"/>
          <w:rFonts w:ascii="Times New Roman" w:hAnsi="Times New Roman"/>
          <w:color w:val="000000" w:themeColor="text1"/>
          <w:sz w:val="24"/>
          <w:szCs w:val="24"/>
          <w:u w:val="none"/>
        </w:rPr>
      </w:pPr>
      <w:r w:rsidRPr="00F94C7E">
        <w:rPr>
          <w:rFonts w:ascii="Times New Roman" w:hAnsi="Times New Roman"/>
          <w:color w:val="000000"/>
          <w:sz w:val="24"/>
          <w:szCs w:val="24"/>
          <w:shd w:val="clear" w:color="auto" w:fill="FFFFFF"/>
          <w:lang w:val="en-US"/>
        </w:rPr>
        <w:t xml:space="preserve">Blanco, Bruna P. Pediatric bacterial meningitis and meningococcal disease profile in a Brazilian General Hospital. </w:t>
      </w:r>
      <w:r w:rsidRPr="000E12C8">
        <w:rPr>
          <w:rFonts w:ascii="Times New Roman" w:hAnsi="Times New Roman"/>
          <w:color w:val="000000"/>
          <w:sz w:val="24"/>
          <w:szCs w:val="24"/>
          <w:shd w:val="clear" w:color="auto" w:fill="FFFFFF"/>
          <w:lang w:val="en-US"/>
        </w:rPr>
        <w:t>The B</w:t>
      </w:r>
      <w:r>
        <w:rPr>
          <w:rFonts w:ascii="Times New Roman" w:hAnsi="Times New Roman"/>
          <w:color w:val="000000"/>
          <w:sz w:val="24"/>
          <w:szCs w:val="24"/>
          <w:shd w:val="clear" w:color="auto" w:fill="FFFFFF"/>
          <w:lang w:val="en-US"/>
        </w:rPr>
        <w:t>razilian Journal of Infectious Diseases, 2020.</w:t>
      </w:r>
      <w:r>
        <w:rPr>
          <w:rStyle w:val="title-text"/>
          <w:rFonts w:ascii="Times New Roman" w:hAnsi="Times New Roman"/>
          <w:color w:val="505050"/>
          <w:sz w:val="24"/>
          <w:szCs w:val="24"/>
          <w:lang w:val="en-US"/>
        </w:rPr>
        <w:t xml:space="preserve"> </w:t>
      </w:r>
      <w:r w:rsidRPr="000E12C8">
        <w:rPr>
          <w:rFonts w:ascii="Times New Roman" w:hAnsi="Times New Roman"/>
          <w:bCs/>
          <w:sz w:val="24"/>
          <w:szCs w:val="24"/>
        </w:rPr>
        <w:t xml:space="preserve">Disponível em </w:t>
      </w:r>
      <w:r>
        <w:rPr>
          <w:rFonts w:ascii="Times New Roman" w:hAnsi="Times New Roman"/>
          <w:bCs/>
          <w:sz w:val="24"/>
          <w:szCs w:val="24"/>
        </w:rPr>
        <w:t>&lt;</w:t>
      </w:r>
      <w:r w:rsidRPr="00F94C7E">
        <w:rPr>
          <w:rFonts w:ascii="Times New Roman" w:hAnsi="Times New Roman"/>
          <w:bCs/>
          <w:sz w:val="24"/>
          <w:szCs w:val="24"/>
        </w:rPr>
        <w:t>https://www.sciencedirect.com/science/article/pii/S1413867020300805?via%3Dihub</w:t>
      </w:r>
      <w:r w:rsidRPr="000E12C8">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&lt;acesso em: 07 out.2021.</w:t>
      </w:r>
    </w:p>
    <w:p w14:paraId="5FFC1FB1" w14:textId="6658AA08" w:rsidR="007754DE" w:rsidRDefault="007754DE" w:rsidP="00337E45">
      <w:pPr>
        <w:spacing w:after="0" w:line="360" w:lineRule="auto"/>
        <w:contextualSpacing/>
        <w:jc w:val="both"/>
        <w:rPr>
          <w:rStyle w:val="Hyperlink"/>
          <w:rFonts w:ascii="Times New Roman" w:hAnsi="Times New Roman"/>
          <w:color w:val="000000" w:themeColor="text1"/>
          <w:sz w:val="24"/>
          <w:szCs w:val="24"/>
          <w:u w:val="none"/>
        </w:rPr>
      </w:pPr>
    </w:p>
    <w:p w14:paraId="2F084615" w14:textId="77777777" w:rsidR="007754DE" w:rsidRPr="007754DE" w:rsidRDefault="007754DE" w:rsidP="007754DE">
      <w:pPr>
        <w:jc w:val="both"/>
        <w:rPr>
          <w:rStyle w:val="Hyperlink"/>
          <w:rFonts w:ascii="Times New Roman" w:eastAsia="Times New Roman" w:hAnsi="Times New Roman"/>
          <w:color w:val="212121"/>
          <w:sz w:val="24"/>
          <w:szCs w:val="24"/>
          <w:u w:val="none"/>
        </w:rPr>
      </w:pPr>
      <w:r>
        <w:rPr>
          <w:rFonts w:ascii="Times New Roman" w:eastAsia="Times New Roman" w:hAnsi="Times New Roman"/>
          <w:color w:val="212121"/>
          <w:sz w:val="24"/>
          <w:szCs w:val="24"/>
        </w:rPr>
        <w:t xml:space="preserve">Cardoso Teixeira Sinésio, Marcia, Magro, Marcia Cristina da Silva, Carneiro, Tatiane Aguiar, Nunes da Silva, </w:t>
      </w:r>
      <w:proofErr w:type="spellStart"/>
      <w:r>
        <w:rPr>
          <w:rFonts w:ascii="Times New Roman" w:eastAsia="Times New Roman" w:hAnsi="Times New Roman"/>
          <w:color w:val="212121"/>
          <w:sz w:val="24"/>
          <w:szCs w:val="24"/>
        </w:rPr>
        <w:t>Kamilla</w:t>
      </w:r>
      <w:proofErr w:type="spellEnd"/>
      <w:r>
        <w:rPr>
          <w:rFonts w:ascii="Times New Roman" w:eastAsia="Times New Roman" w:hAnsi="Times New Roman"/>
          <w:color w:val="212121"/>
          <w:sz w:val="24"/>
          <w:szCs w:val="24"/>
        </w:rPr>
        <w:t xml:space="preserve"> </w:t>
      </w:r>
      <w:proofErr w:type="spellStart"/>
      <w:r>
        <w:rPr>
          <w:rFonts w:ascii="Times New Roman" w:eastAsia="Times New Roman" w:hAnsi="Times New Roman"/>
          <w:color w:val="212121"/>
          <w:sz w:val="24"/>
          <w:szCs w:val="24"/>
        </w:rPr>
        <w:t>Grasielle</w:t>
      </w:r>
      <w:proofErr w:type="spellEnd"/>
      <w:r>
        <w:rPr>
          <w:rFonts w:ascii="Times New Roman" w:eastAsia="Times New Roman" w:hAnsi="Times New Roman"/>
          <w:color w:val="212121"/>
          <w:sz w:val="24"/>
          <w:szCs w:val="24"/>
        </w:rPr>
        <w:t xml:space="preserve">, FATORES DE RISCO ÀS INFECÇÕES RELACIONADAS À ASSISTÊNCIA EM UNIDADES DE TERAPIA INTENSIVA. </w:t>
      </w:r>
      <w:proofErr w:type="spellStart"/>
      <w:r>
        <w:rPr>
          <w:rFonts w:ascii="Times New Roman" w:eastAsia="Times New Roman" w:hAnsi="Times New Roman"/>
          <w:color w:val="212121"/>
          <w:sz w:val="24"/>
          <w:szCs w:val="24"/>
        </w:rPr>
        <w:t>Cogitare</w:t>
      </w:r>
      <w:proofErr w:type="spellEnd"/>
      <w:r>
        <w:rPr>
          <w:rFonts w:ascii="Times New Roman" w:eastAsia="Times New Roman" w:hAnsi="Times New Roman"/>
          <w:color w:val="212121"/>
          <w:sz w:val="24"/>
          <w:szCs w:val="24"/>
        </w:rPr>
        <w:t xml:space="preserve"> Enfermagem. 2018;23(2). Disponível em &lt;</w:t>
      </w:r>
      <w:r w:rsidRPr="007754DE">
        <w:t xml:space="preserve"> </w:t>
      </w:r>
      <w:r w:rsidRPr="007754DE">
        <w:rPr>
          <w:rFonts w:ascii="Times New Roman" w:eastAsia="Times New Roman" w:hAnsi="Times New Roman"/>
          <w:color w:val="212121"/>
          <w:sz w:val="24"/>
          <w:szCs w:val="24"/>
        </w:rPr>
        <w:t>https://www.redalyc.org/jatsRepo/4836/483660205013/483660205013.pdf</w:t>
      </w:r>
      <w:r>
        <w:rPr>
          <w:rFonts w:ascii="Times New Roman" w:eastAsia="Times New Roman" w:hAnsi="Times New Roman"/>
          <w:color w:val="212121"/>
          <w:sz w:val="24"/>
          <w:szCs w:val="24"/>
        </w:rPr>
        <w:t>&gt;acesso em: 08 out.2021.</w:t>
      </w:r>
    </w:p>
    <w:p w14:paraId="10A540E9" w14:textId="77777777" w:rsidR="007754DE" w:rsidRDefault="007754DE" w:rsidP="00337E45">
      <w:pPr>
        <w:spacing w:after="0" w:line="360" w:lineRule="auto"/>
        <w:contextualSpacing/>
        <w:jc w:val="both"/>
        <w:rPr>
          <w:rStyle w:val="Hyperlink"/>
          <w:rFonts w:ascii="Times New Roman" w:hAnsi="Times New Roman"/>
          <w:color w:val="000000" w:themeColor="text1"/>
          <w:sz w:val="24"/>
          <w:szCs w:val="24"/>
          <w:u w:val="none"/>
        </w:rPr>
      </w:pPr>
    </w:p>
    <w:p w14:paraId="75CB51BA" w14:textId="6B755E08" w:rsidR="00F94C7E" w:rsidRDefault="00F94C7E" w:rsidP="00337E45">
      <w:pPr>
        <w:spacing w:after="0" w:line="360" w:lineRule="auto"/>
        <w:contextualSpacing/>
        <w:jc w:val="both"/>
        <w:rPr>
          <w:rFonts w:ascii="Times New Roman" w:hAnsi="Times New Roman"/>
          <w:color w:val="000000"/>
          <w:sz w:val="24"/>
          <w:szCs w:val="24"/>
          <w:shd w:val="clear" w:color="auto" w:fill="FFFFFF"/>
        </w:rPr>
      </w:pPr>
      <w:r w:rsidRPr="00F94C7E">
        <w:rPr>
          <w:rFonts w:ascii="Times New Roman" w:hAnsi="Times New Roman"/>
          <w:color w:val="000000"/>
          <w:sz w:val="24"/>
          <w:szCs w:val="24"/>
          <w:shd w:val="clear" w:color="auto" w:fill="FFFFFF"/>
        </w:rPr>
        <w:t>Costa, André Falcão Pedro</w:t>
      </w:r>
      <w:r>
        <w:rPr>
          <w:rFonts w:ascii="Times New Roman" w:hAnsi="Times New Roman"/>
          <w:color w:val="000000"/>
          <w:sz w:val="24"/>
          <w:szCs w:val="24"/>
          <w:shd w:val="clear" w:color="auto" w:fill="FFFFFF"/>
        </w:rPr>
        <w:t xml:space="preserve">sa. Endocardite por </w:t>
      </w:r>
      <w:proofErr w:type="spellStart"/>
      <w:r>
        <w:rPr>
          <w:rFonts w:ascii="Times New Roman" w:hAnsi="Times New Roman"/>
          <w:color w:val="000000"/>
          <w:sz w:val="24"/>
          <w:szCs w:val="24"/>
          <w:shd w:val="clear" w:color="auto" w:fill="FFFFFF"/>
        </w:rPr>
        <w:t>Burkholderia</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cepacia</w:t>
      </w:r>
      <w:proofErr w:type="spellEnd"/>
      <w:r>
        <w:rPr>
          <w:rFonts w:ascii="Times New Roman" w:hAnsi="Times New Roman"/>
          <w:color w:val="000000"/>
          <w:sz w:val="24"/>
          <w:szCs w:val="24"/>
          <w:shd w:val="clear" w:color="auto" w:fill="FFFFFF"/>
        </w:rPr>
        <w:t xml:space="preserve"> e corpo estranho </w:t>
      </w:r>
      <w:proofErr w:type="spellStart"/>
      <w:r>
        <w:rPr>
          <w:rFonts w:ascii="Times New Roman" w:hAnsi="Times New Roman"/>
          <w:color w:val="000000"/>
          <w:sz w:val="24"/>
          <w:szCs w:val="24"/>
          <w:shd w:val="clear" w:color="auto" w:fill="FFFFFF"/>
        </w:rPr>
        <w:t>intracardíaco</w:t>
      </w:r>
      <w:proofErr w:type="spellEnd"/>
      <w:r>
        <w:rPr>
          <w:rFonts w:ascii="Times New Roman" w:hAnsi="Times New Roman"/>
          <w:color w:val="000000"/>
          <w:sz w:val="24"/>
          <w:szCs w:val="24"/>
          <w:shd w:val="clear" w:color="auto" w:fill="FFFFFF"/>
        </w:rPr>
        <w:t>. Revista Portuguesa de Cardiologia, 2014. Disponível em: &lt;</w:t>
      </w:r>
      <w:r w:rsidRPr="00F94C7E">
        <w:rPr>
          <w:rFonts w:ascii="Times New Roman" w:hAnsi="Times New Roman"/>
          <w:color w:val="000000"/>
          <w:sz w:val="24"/>
          <w:szCs w:val="24"/>
          <w:shd w:val="clear" w:color="auto" w:fill="FFFFFF"/>
        </w:rPr>
        <w:t>https://www.sciencedirect.com/science/article/pii/S0870255114000079</w:t>
      </w:r>
      <w:r>
        <w:rPr>
          <w:rFonts w:ascii="Times New Roman" w:hAnsi="Times New Roman"/>
          <w:color w:val="000000"/>
          <w:sz w:val="24"/>
          <w:szCs w:val="24"/>
          <w:shd w:val="clear" w:color="auto" w:fill="FFFFFF"/>
        </w:rPr>
        <w:t>&gt;acesso em: 07 out.2021.</w:t>
      </w:r>
    </w:p>
    <w:p w14:paraId="5AC809F3" w14:textId="77777777" w:rsidR="00337E45" w:rsidRDefault="00337E45" w:rsidP="00337E45">
      <w:pPr>
        <w:spacing w:after="0" w:line="360" w:lineRule="auto"/>
        <w:contextualSpacing/>
        <w:jc w:val="both"/>
        <w:rPr>
          <w:rFonts w:ascii="Times New Roman" w:hAnsi="Times New Roman"/>
          <w:sz w:val="24"/>
          <w:szCs w:val="24"/>
          <w:shd w:val="clear" w:color="auto" w:fill="FFFFFF"/>
        </w:rPr>
      </w:pPr>
    </w:p>
    <w:p w14:paraId="453BE64D" w14:textId="77777777" w:rsidR="00337E45" w:rsidRDefault="00337E45" w:rsidP="00337E45">
      <w:pPr>
        <w:jc w:val="both"/>
        <w:rPr>
          <w:rFonts w:ascii="Times New Roman" w:eastAsia="Times New Roman" w:hAnsi="Times New Roman"/>
          <w:color w:val="212121"/>
          <w:sz w:val="24"/>
          <w:szCs w:val="24"/>
        </w:rPr>
      </w:pPr>
      <w:r w:rsidRPr="00337E45">
        <w:rPr>
          <w:rFonts w:ascii="Times New Roman" w:hAnsi="Times New Roman"/>
          <w:sz w:val="24"/>
          <w:szCs w:val="24"/>
          <w:shd w:val="clear" w:color="auto" w:fill="FFFFFF"/>
        </w:rPr>
        <w:t>David CMN. Infecção em UTI. Medicina (Ribeirão Preto) [Internet]. 30 de setembro de 1998 [citado 8 de outubro de 2021];31(3):337-48. Disponível em</w:t>
      </w:r>
      <w:r>
        <w:rPr>
          <w:rFonts w:ascii="Times New Roman" w:hAnsi="Times New Roman"/>
          <w:sz w:val="24"/>
          <w:szCs w:val="24"/>
          <w:shd w:val="clear" w:color="auto" w:fill="FFFFFF"/>
        </w:rPr>
        <w:t xml:space="preserve"> &lt;</w:t>
      </w:r>
      <w:r w:rsidRPr="00337E45">
        <w:rPr>
          <w:rFonts w:ascii="Times New Roman" w:hAnsi="Times New Roman"/>
          <w:sz w:val="24"/>
          <w:szCs w:val="24"/>
          <w:shd w:val="clear" w:color="auto" w:fill="FFFFFF"/>
        </w:rPr>
        <w:t>https://www.revistas.usp.br/rmrp/article/view/7680</w:t>
      </w:r>
      <w:r>
        <w:rPr>
          <w:rFonts w:ascii="Times New Roman" w:hAnsi="Times New Roman"/>
          <w:sz w:val="24"/>
          <w:szCs w:val="24"/>
          <w:shd w:val="clear" w:color="auto" w:fill="FFFFFF"/>
        </w:rPr>
        <w:t>&gt;acesso em: 08 out.2021.</w:t>
      </w:r>
    </w:p>
    <w:p w14:paraId="3E8A2183" w14:textId="77777777" w:rsidR="00337E45" w:rsidRDefault="00337E45" w:rsidP="00337E45">
      <w:pPr>
        <w:jc w:val="both"/>
        <w:rPr>
          <w:rFonts w:ascii="Times New Roman" w:eastAsia="Times New Roman" w:hAnsi="Times New Roman"/>
          <w:color w:val="212121"/>
          <w:sz w:val="24"/>
          <w:szCs w:val="24"/>
        </w:rPr>
      </w:pPr>
    </w:p>
    <w:p w14:paraId="114AD125" w14:textId="25FEE454" w:rsidR="00F94C7E" w:rsidRPr="00F94C7E" w:rsidRDefault="00F94C7E" w:rsidP="00337E45">
      <w:pPr>
        <w:jc w:val="both"/>
        <w:rPr>
          <w:rFonts w:ascii="Times New Roman" w:eastAsia="Times New Roman" w:hAnsi="Times New Roman"/>
          <w:color w:val="212121"/>
          <w:sz w:val="24"/>
          <w:szCs w:val="24"/>
        </w:rPr>
      </w:pPr>
      <w:r w:rsidRPr="00F94C7E">
        <w:rPr>
          <w:rFonts w:ascii="Times New Roman" w:eastAsia="Times New Roman" w:hAnsi="Times New Roman"/>
          <w:color w:val="212121"/>
          <w:sz w:val="24"/>
          <w:szCs w:val="24"/>
        </w:rPr>
        <w:t xml:space="preserve">Ferro JM, Fonseca AC. </w:t>
      </w:r>
      <w:proofErr w:type="spellStart"/>
      <w:r w:rsidRPr="00F94C7E">
        <w:rPr>
          <w:rFonts w:ascii="Times New Roman" w:eastAsia="Times New Roman" w:hAnsi="Times New Roman"/>
          <w:color w:val="212121"/>
          <w:sz w:val="24"/>
          <w:szCs w:val="24"/>
        </w:rPr>
        <w:t>Infective</w:t>
      </w:r>
      <w:proofErr w:type="spellEnd"/>
      <w:r w:rsidRPr="00F94C7E">
        <w:rPr>
          <w:rFonts w:ascii="Times New Roman" w:eastAsia="Times New Roman" w:hAnsi="Times New Roman"/>
          <w:color w:val="212121"/>
          <w:sz w:val="24"/>
          <w:szCs w:val="24"/>
        </w:rPr>
        <w:t xml:space="preserve"> </w:t>
      </w:r>
      <w:proofErr w:type="spellStart"/>
      <w:r w:rsidRPr="00F94C7E">
        <w:rPr>
          <w:rFonts w:ascii="Times New Roman" w:eastAsia="Times New Roman" w:hAnsi="Times New Roman"/>
          <w:color w:val="212121"/>
          <w:sz w:val="24"/>
          <w:szCs w:val="24"/>
        </w:rPr>
        <w:t>endocarditis</w:t>
      </w:r>
      <w:proofErr w:type="spellEnd"/>
      <w:r w:rsidRPr="00F94C7E">
        <w:rPr>
          <w:rFonts w:ascii="Times New Roman" w:eastAsia="Times New Roman" w:hAnsi="Times New Roman"/>
          <w:color w:val="212121"/>
          <w:sz w:val="24"/>
          <w:szCs w:val="24"/>
        </w:rPr>
        <w:t xml:space="preserve">. </w:t>
      </w:r>
      <w:proofErr w:type="spellStart"/>
      <w:r w:rsidRPr="00D97164">
        <w:rPr>
          <w:rFonts w:ascii="Times New Roman" w:eastAsia="Times New Roman" w:hAnsi="Times New Roman"/>
          <w:color w:val="212121"/>
          <w:sz w:val="24"/>
          <w:szCs w:val="24"/>
          <w:lang w:val="en-US"/>
        </w:rPr>
        <w:t>Handb</w:t>
      </w:r>
      <w:proofErr w:type="spellEnd"/>
      <w:r w:rsidRPr="00D97164">
        <w:rPr>
          <w:rFonts w:ascii="Times New Roman" w:eastAsia="Times New Roman" w:hAnsi="Times New Roman"/>
          <w:color w:val="212121"/>
          <w:sz w:val="24"/>
          <w:szCs w:val="24"/>
          <w:lang w:val="en-US"/>
        </w:rPr>
        <w:t xml:space="preserve"> Clin Neurol. 2014</w:t>
      </w:r>
      <w:r>
        <w:rPr>
          <w:rFonts w:ascii="Times New Roman" w:eastAsia="Times New Roman" w:hAnsi="Times New Roman"/>
          <w:color w:val="212121"/>
          <w:sz w:val="24"/>
          <w:szCs w:val="24"/>
          <w:lang w:val="en-US"/>
        </w:rPr>
        <w:t xml:space="preserve">. </w:t>
      </w:r>
      <w:r w:rsidRPr="00F94C7E">
        <w:rPr>
          <w:rFonts w:ascii="Times New Roman" w:eastAsia="Times New Roman" w:hAnsi="Times New Roman"/>
          <w:color w:val="212121"/>
          <w:sz w:val="24"/>
          <w:szCs w:val="24"/>
        </w:rPr>
        <w:t xml:space="preserve">Disponível em </w:t>
      </w:r>
      <w:r>
        <w:rPr>
          <w:rFonts w:ascii="Times New Roman" w:eastAsia="Times New Roman" w:hAnsi="Times New Roman"/>
          <w:color w:val="212121"/>
          <w:sz w:val="24"/>
          <w:szCs w:val="24"/>
        </w:rPr>
        <w:t>&lt;</w:t>
      </w:r>
      <w:r w:rsidRPr="00F94C7E">
        <w:t xml:space="preserve"> </w:t>
      </w:r>
      <w:r w:rsidRPr="00F94C7E">
        <w:rPr>
          <w:rFonts w:ascii="Times New Roman" w:eastAsia="Times New Roman" w:hAnsi="Times New Roman"/>
          <w:color w:val="212121"/>
          <w:sz w:val="24"/>
          <w:szCs w:val="24"/>
        </w:rPr>
        <w:t>https://pubmed.ncbi.nlm.nih.gov/24365290/</w:t>
      </w:r>
      <w:r>
        <w:rPr>
          <w:rFonts w:ascii="Times New Roman" w:eastAsia="Times New Roman" w:hAnsi="Times New Roman"/>
          <w:color w:val="212121"/>
          <w:sz w:val="24"/>
          <w:szCs w:val="24"/>
        </w:rPr>
        <w:t>&gt;</w:t>
      </w:r>
      <w:r w:rsidRPr="00F94C7E">
        <w:rPr>
          <w:rFonts w:ascii="Times New Roman" w:eastAsia="Times New Roman" w:hAnsi="Times New Roman"/>
          <w:color w:val="212121"/>
          <w:sz w:val="24"/>
          <w:szCs w:val="24"/>
        </w:rPr>
        <w:t>acesso em: 06 out.2021.</w:t>
      </w:r>
    </w:p>
    <w:p w14:paraId="77D4804D" w14:textId="77777777" w:rsidR="00337E45" w:rsidRDefault="00337E45" w:rsidP="00337E45">
      <w:pPr>
        <w:jc w:val="both"/>
        <w:rPr>
          <w:rFonts w:ascii="Times New Roman" w:eastAsia="Times New Roman" w:hAnsi="Times New Roman"/>
          <w:color w:val="212121"/>
          <w:sz w:val="24"/>
          <w:szCs w:val="24"/>
          <w:lang w:val="en-US"/>
        </w:rPr>
      </w:pPr>
    </w:p>
    <w:p w14:paraId="658582BD" w14:textId="473282E6" w:rsidR="00F94C7E" w:rsidRPr="001B574E" w:rsidRDefault="00F94C7E" w:rsidP="00337E45">
      <w:pPr>
        <w:jc w:val="both"/>
        <w:rPr>
          <w:rFonts w:ascii="Times New Roman" w:eastAsia="Times New Roman" w:hAnsi="Times New Roman"/>
          <w:color w:val="212121"/>
          <w:sz w:val="24"/>
          <w:szCs w:val="24"/>
        </w:rPr>
      </w:pPr>
      <w:r w:rsidRPr="00D97164">
        <w:rPr>
          <w:rFonts w:ascii="Times New Roman" w:eastAsia="Times New Roman" w:hAnsi="Times New Roman"/>
          <w:color w:val="212121"/>
          <w:sz w:val="24"/>
          <w:szCs w:val="24"/>
          <w:lang w:val="en-US"/>
        </w:rPr>
        <w:t>Long B, Koyfman A. Infectious endocarditis: An update for emergency clinicians. Am J Emerg Med. 2018</w:t>
      </w:r>
      <w:r>
        <w:rPr>
          <w:rFonts w:ascii="Times New Roman" w:eastAsia="Times New Roman" w:hAnsi="Times New Roman"/>
          <w:color w:val="212121"/>
          <w:sz w:val="24"/>
          <w:szCs w:val="24"/>
          <w:lang w:val="en-US"/>
        </w:rPr>
        <w:t xml:space="preserve">. </w:t>
      </w:r>
      <w:r w:rsidRPr="001B574E">
        <w:rPr>
          <w:rFonts w:ascii="Times New Roman" w:eastAsia="Times New Roman" w:hAnsi="Times New Roman"/>
          <w:color w:val="212121"/>
          <w:sz w:val="24"/>
          <w:szCs w:val="24"/>
        </w:rPr>
        <w:t>Dispon</w:t>
      </w:r>
      <w:r w:rsidR="001B574E">
        <w:rPr>
          <w:rFonts w:ascii="Times New Roman" w:eastAsia="Times New Roman" w:hAnsi="Times New Roman"/>
          <w:color w:val="212121"/>
          <w:sz w:val="24"/>
          <w:szCs w:val="24"/>
        </w:rPr>
        <w:t>í</w:t>
      </w:r>
      <w:r w:rsidRPr="001B574E">
        <w:rPr>
          <w:rFonts w:ascii="Times New Roman" w:eastAsia="Times New Roman" w:hAnsi="Times New Roman"/>
          <w:color w:val="212121"/>
          <w:sz w:val="24"/>
          <w:szCs w:val="24"/>
        </w:rPr>
        <w:t>vel em: &lt;</w:t>
      </w:r>
      <w:r w:rsidR="001B574E" w:rsidRPr="001B574E">
        <w:t xml:space="preserve"> </w:t>
      </w:r>
      <w:r w:rsidR="001B574E" w:rsidRPr="001B574E">
        <w:rPr>
          <w:rFonts w:ascii="Times New Roman" w:eastAsia="Times New Roman" w:hAnsi="Times New Roman"/>
          <w:color w:val="212121"/>
          <w:sz w:val="24"/>
          <w:szCs w:val="24"/>
        </w:rPr>
        <w:t>https://pubmed.ncbi.nlm.nih.gov/243/</w:t>
      </w:r>
      <w:r w:rsidRPr="001B574E">
        <w:rPr>
          <w:rFonts w:ascii="Times New Roman" w:eastAsia="Times New Roman" w:hAnsi="Times New Roman"/>
          <w:color w:val="212121"/>
          <w:sz w:val="24"/>
          <w:szCs w:val="24"/>
        </w:rPr>
        <w:t>&gt;acesso em: 06 out.2021.</w:t>
      </w:r>
    </w:p>
    <w:p w14:paraId="0F455882" w14:textId="77777777" w:rsidR="00337E45" w:rsidRDefault="00337E45" w:rsidP="00337E45">
      <w:pPr>
        <w:jc w:val="both"/>
        <w:rPr>
          <w:rFonts w:ascii="Times New Roman" w:eastAsia="Times New Roman" w:hAnsi="Times New Roman"/>
          <w:color w:val="212121"/>
          <w:sz w:val="24"/>
          <w:szCs w:val="24"/>
        </w:rPr>
      </w:pPr>
    </w:p>
    <w:p w14:paraId="790BD748" w14:textId="2E4B0681" w:rsidR="00D97164" w:rsidRPr="001B574E" w:rsidRDefault="00D97164" w:rsidP="00337E45">
      <w:pPr>
        <w:jc w:val="both"/>
        <w:rPr>
          <w:rFonts w:ascii="Times New Roman" w:eastAsia="Times New Roman" w:hAnsi="Times New Roman"/>
          <w:color w:val="212121"/>
          <w:sz w:val="24"/>
          <w:szCs w:val="24"/>
        </w:rPr>
      </w:pPr>
      <w:r w:rsidRPr="001B574E">
        <w:rPr>
          <w:rFonts w:ascii="Times New Roman" w:eastAsia="Times New Roman" w:hAnsi="Times New Roman"/>
          <w:color w:val="212121"/>
          <w:sz w:val="24"/>
          <w:szCs w:val="24"/>
        </w:rPr>
        <w:t xml:space="preserve">Vincent LL, Otto CM. </w:t>
      </w:r>
      <w:r w:rsidRPr="00D97164">
        <w:rPr>
          <w:rFonts w:ascii="Times New Roman" w:eastAsia="Times New Roman" w:hAnsi="Times New Roman"/>
          <w:color w:val="212121"/>
          <w:sz w:val="24"/>
          <w:szCs w:val="24"/>
          <w:lang w:val="en-US"/>
        </w:rPr>
        <w:t xml:space="preserve">Infective Endocarditis: Update on Epidemiology, Outcomes, and Management. </w:t>
      </w:r>
      <w:proofErr w:type="spellStart"/>
      <w:r w:rsidRPr="001B574E">
        <w:rPr>
          <w:rFonts w:ascii="Times New Roman" w:eastAsia="Times New Roman" w:hAnsi="Times New Roman"/>
          <w:color w:val="212121"/>
          <w:sz w:val="24"/>
          <w:szCs w:val="24"/>
        </w:rPr>
        <w:t>Curr</w:t>
      </w:r>
      <w:proofErr w:type="spellEnd"/>
      <w:r w:rsidRPr="001B574E">
        <w:rPr>
          <w:rFonts w:ascii="Times New Roman" w:eastAsia="Times New Roman" w:hAnsi="Times New Roman"/>
          <w:color w:val="212121"/>
          <w:sz w:val="24"/>
          <w:szCs w:val="24"/>
        </w:rPr>
        <w:t xml:space="preserve"> </w:t>
      </w:r>
      <w:proofErr w:type="spellStart"/>
      <w:r w:rsidRPr="001B574E">
        <w:rPr>
          <w:rFonts w:ascii="Times New Roman" w:eastAsia="Times New Roman" w:hAnsi="Times New Roman"/>
          <w:color w:val="212121"/>
          <w:sz w:val="24"/>
          <w:szCs w:val="24"/>
        </w:rPr>
        <w:t>Cardiol</w:t>
      </w:r>
      <w:proofErr w:type="spellEnd"/>
      <w:r w:rsidRPr="001B574E">
        <w:rPr>
          <w:rFonts w:ascii="Times New Roman" w:eastAsia="Times New Roman" w:hAnsi="Times New Roman"/>
          <w:color w:val="212121"/>
          <w:sz w:val="24"/>
          <w:szCs w:val="24"/>
        </w:rPr>
        <w:t xml:space="preserve"> Rep. 2018</w:t>
      </w:r>
      <w:r w:rsidR="001B574E" w:rsidRPr="001B574E">
        <w:rPr>
          <w:rFonts w:ascii="Times New Roman" w:eastAsia="Times New Roman" w:hAnsi="Times New Roman"/>
          <w:color w:val="212121"/>
          <w:sz w:val="24"/>
          <w:szCs w:val="24"/>
        </w:rPr>
        <w:t>. Disponível em &lt;</w:t>
      </w:r>
      <w:r w:rsidR="001B574E" w:rsidRPr="001B574E">
        <w:t xml:space="preserve"> </w:t>
      </w:r>
      <w:r w:rsidR="001B574E" w:rsidRPr="001B574E">
        <w:rPr>
          <w:rFonts w:ascii="Times New Roman" w:eastAsia="Times New Roman" w:hAnsi="Times New Roman"/>
          <w:color w:val="212121"/>
          <w:sz w:val="24"/>
          <w:szCs w:val="24"/>
        </w:rPr>
        <w:t>https://pubmed.ncbi.nlm.nih.gov/30117004/&gt;a</w:t>
      </w:r>
      <w:r w:rsidR="001B574E">
        <w:rPr>
          <w:rFonts w:ascii="Times New Roman" w:eastAsia="Times New Roman" w:hAnsi="Times New Roman"/>
          <w:color w:val="212121"/>
          <w:sz w:val="24"/>
          <w:szCs w:val="24"/>
        </w:rPr>
        <w:t>cesso em: 06 out.2021.</w:t>
      </w:r>
    </w:p>
    <w:p w14:paraId="17A01054" w14:textId="77777777" w:rsidR="00337E45" w:rsidRDefault="00337E45" w:rsidP="00337E45">
      <w:pPr>
        <w:jc w:val="both"/>
        <w:rPr>
          <w:rFonts w:ascii="Times New Roman" w:eastAsia="Times New Roman" w:hAnsi="Times New Roman"/>
          <w:color w:val="212121"/>
          <w:sz w:val="24"/>
          <w:szCs w:val="24"/>
        </w:rPr>
      </w:pPr>
    </w:p>
    <w:p w14:paraId="2EDDB86C" w14:textId="470C9FDD" w:rsidR="00D97164" w:rsidRDefault="00D97164" w:rsidP="00337E45">
      <w:pPr>
        <w:jc w:val="both"/>
        <w:rPr>
          <w:rFonts w:ascii="Times New Roman" w:eastAsia="Times New Roman" w:hAnsi="Times New Roman"/>
          <w:color w:val="212121"/>
          <w:sz w:val="24"/>
          <w:szCs w:val="24"/>
        </w:rPr>
      </w:pPr>
      <w:r w:rsidRPr="001B574E">
        <w:rPr>
          <w:rFonts w:ascii="Times New Roman" w:eastAsia="Times New Roman" w:hAnsi="Times New Roman"/>
          <w:color w:val="212121"/>
          <w:sz w:val="24"/>
          <w:szCs w:val="24"/>
        </w:rPr>
        <w:lastRenderedPageBreak/>
        <w:t xml:space="preserve">Yang E, </w:t>
      </w:r>
      <w:proofErr w:type="spellStart"/>
      <w:r w:rsidRPr="001B574E">
        <w:rPr>
          <w:rFonts w:ascii="Times New Roman" w:eastAsia="Times New Roman" w:hAnsi="Times New Roman"/>
          <w:color w:val="212121"/>
          <w:sz w:val="24"/>
          <w:szCs w:val="24"/>
        </w:rPr>
        <w:t>Frazee</w:t>
      </w:r>
      <w:proofErr w:type="spellEnd"/>
      <w:r w:rsidRPr="001B574E">
        <w:rPr>
          <w:rFonts w:ascii="Times New Roman" w:eastAsia="Times New Roman" w:hAnsi="Times New Roman"/>
          <w:color w:val="212121"/>
          <w:sz w:val="24"/>
          <w:szCs w:val="24"/>
        </w:rPr>
        <w:t xml:space="preserve"> BW. </w:t>
      </w:r>
      <w:r w:rsidRPr="00D97164">
        <w:rPr>
          <w:rFonts w:ascii="Times New Roman" w:eastAsia="Times New Roman" w:hAnsi="Times New Roman"/>
          <w:color w:val="212121"/>
          <w:sz w:val="24"/>
          <w:szCs w:val="24"/>
          <w:lang w:val="en-US"/>
        </w:rPr>
        <w:t>Infective Endocarditis. Emerg Med Clin North Am. 2018</w:t>
      </w:r>
      <w:r w:rsidR="001B574E">
        <w:rPr>
          <w:rFonts w:ascii="Times New Roman" w:eastAsia="Times New Roman" w:hAnsi="Times New Roman"/>
          <w:color w:val="212121"/>
          <w:sz w:val="24"/>
          <w:szCs w:val="24"/>
          <w:lang w:val="en-US"/>
        </w:rPr>
        <w:t xml:space="preserve">. </w:t>
      </w:r>
      <w:r w:rsidR="001B574E" w:rsidRPr="001B574E">
        <w:rPr>
          <w:rFonts w:ascii="Times New Roman" w:eastAsia="Times New Roman" w:hAnsi="Times New Roman"/>
          <w:color w:val="212121"/>
          <w:sz w:val="24"/>
          <w:szCs w:val="24"/>
        </w:rPr>
        <w:t>Disponível em &lt;</w:t>
      </w:r>
      <w:r w:rsidR="001B574E" w:rsidRPr="001B574E">
        <w:t xml:space="preserve"> </w:t>
      </w:r>
      <w:r w:rsidR="001B574E" w:rsidRPr="001B574E">
        <w:rPr>
          <w:rFonts w:ascii="Times New Roman" w:eastAsia="Times New Roman" w:hAnsi="Times New Roman"/>
          <w:color w:val="212121"/>
          <w:sz w:val="24"/>
          <w:szCs w:val="24"/>
        </w:rPr>
        <w:t>https://pubmed.ncbi.nlm.nih.gov/30296997/&gt;acesso em: 06 out.2021.</w:t>
      </w:r>
    </w:p>
    <w:p w14:paraId="4A5DB43B" w14:textId="07D81833" w:rsidR="007754DE" w:rsidRDefault="007754DE" w:rsidP="00337E45">
      <w:pPr>
        <w:jc w:val="both"/>
        <w:rPr>
          <w:rFonts w:ascii="Times New Roman" w:eastAsia="Times New Roman" w:hAnsi="Times New Roman"/>
          <w:color w:val="212121"/>
          <w:sz w:val="24"/>
          <w:szCs w:val="24"/>
        </w:rPr>
      </w:pPr>
    </w:p>
    <w:p w14:paraId="336B715E" w14:textId="77777777" w:rsidR="000E12C8" w:rsidRPr="001B574E" w:rsidRDefault="000E12C8" w:rsidP="000E12C8">
      <w:pPr>
        <w:spacing w:after="0" w:line="360" w:lineRule="auto"/>
        <w:contextualSpacing/>
        <w:rPr>
          <w:rFonts w:ascii="Times New Roman" w:hAnsi="Times New Roman"/>
          <w:color w:val="000000" w:themeColor="text1"/>
          <w:sz w:val="24"/>
          <w:szCs w:val="24"/>
        </w:rPr>
      </w:pPr>
    </w:p>
    <w:p w14:paraId="770FBF44" w14:textId="10A1B939" w:rsidR="006808AF" w:rsidRPr="001B574E" w:rsidRDefault="006808AF" w:rsidP="000E12C8">
      <w:pPr>
        <w:rPr>
          <w:rFonts w:ascii="Times New Roman" w:hAnsi="Times New Roman"/>
          <w:color w:val="000000"/>
          <w:sz w:val="24"/>
          <w:szCs w:val="24"/>
        </w:rPr>
      </w:pPr>
    </w:p>
    <w:p w14:paraId="1ADD0E8C" w14:textId="77777777" w:rsidR="006808AF" w:rsidRPr="001B574E" w:rsidRDefault="006808AF" w:rsidP="00A24224">
      <w:pPr>
        <w:jc w:val="both"/>
      </w:pPr>
    </w:p>
    <w:p w14:paraId="3F654768" w14:textId="77777777" w:rsidR="00702E08" w:rsidRPr="001B574E" w:rsidRDefault="00702E08" w:rsidP="009544B0">
      <w:pPr>
        <w:spacing w:after="0" w:line="360" w:lineRule="auto"/>
        <w:contextualSpacing/>
        <w:rPr>
          <w:rFonts w:ascii="Times New Roman" w:hAnsi="Times New Roman"/>
          <w:sz w:val="24"/>
          <w:szCs w:val="24"/>
        </w:rPr>
      </w:pPr>
    </w:p>
    <w:sectPr w:rsidR="00702E08" w:rsidRPr="001B574E" w:rsidSect="00E55AA8">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D02D" w14:textId="77777777" w:rsidR="00800336" w:rsidRDefault="00800336" w:rsidP="002E5B84">
      <w:pPr>
        <w:spacing w:after="0" w:line="240" w:lineRule="auto"/>
      </w:pPr>
      <w:r>
        <w:separator/>
      </w:r>
    </w:p>
  </w:endnote>
  <w:endnote w:type="continuationSeparator" w:id="0">
    <w:p w14:paraId="5336361A" w14:textId="77777777" w:rsidR="00800336" w:rsidRDefault="00800336" w:rsidP="002E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B825" w14:textId="77777777" w:rsidR="0060122C" w:rsidRDefault="0060122C" w:rsidP="0060122C">
    <w:pPr>
      <w:pStyle w:val="Rodap"/>
      <w:jc w:val="center"/>
      <w:rPr>
        <w:rFonts w:ascii="Times New Roman" w:hAnsi="Times New Roman"/>
        <w:b/>
        <w:sz w:val="20"/>
        <w:szCs w:val="20"/>
      </w:rPr>
    </w:pPr>
  </w:p>
  <w:p w14:paraId="38973A0F" w14:textId="77777777" w:rsidR="0060122C" w:rsidRPr="00DE414C" w:rsidRDefault="0060122C"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sidR="00CF63AB">
      <w:rPr>
        <w:rFonts w:ascii="Times New Roman" w:hAnsi="Times New Roman"/>
        <w:b/>
        <w:sz w:val="20"/>
        <w:szCs w:val="20"/>
      </w:rPr>
      <w:t>7</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Pr="00DE414C">
      <w:rPr>
        <w:rFonts w:ascii="Times New Roman" w:hAnsi="Times New Roman"/>
        <w:b/>
        <w:sz w:val="20"/>
        <w:szCs w:val="20"/>
      </w:rPr>
      <w:t>201</w:t>
    </w:r>
    <w:r w:rsidR="00CF63AB">
      <w:rPr>
        <w:rFonts w:ascii="Times New Roman" w:hAnsi="Times New Roman"/>
        <w:b/>
        <w:sz w:val="20"/>
        <w:szCs w:val="20"/>
      </w:rPr>
      <w:t>9</w:t>
    </w:r>
  </w:p>
  <w:p w14:paraId="1C9B2A64" w14:textId="77777777" w:rsidR="0007628C" w:rsidRPr="0060122C" w:rsidRDefault="0060122C" w:rsidP="0060122C">
    <w:pPr>
      <w:pStyle w:val="Rodap"/>
      <w:jc w:val="center"/>
    </w:pPr>
    <w:r w:rsidRPr="00DE414C">
      <w:rPr>
        <w:rFonts w:ascii="Times New Roman" w:hAnsi="Times New Roman"/>
        <w:b/>
        <w:sz w:val="20"/>
        <w:szCs w:val="20"/>
      </w:rPr>
      <w:t>ISSN 1980-7406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3549" w14:textId="77777777" w:rsidR="0060122C" w:rsidRDefault="0060122C" w:rsidP="0060122C">
    <w:pPr>
      <w:pStyle w:val="Rodap"/>
      <w:jc w:val="center"/>
      <w:rPr>
        <w:rFonts w:ascii="Times New Roman" w:hAnsi="Times New Roman"/>
        <w:b/>
        <w:sz w:val="20"/>
        <w:szCs w:val="20"/>
      </w:rPr>
    </w:pPr>
  </w:p>
  <w:p w14:paraId="1D71219D" w14:textId="77777777" w:rsidR="0060122C" w:rsidRPr="00DE414C" w:rsidRDefault="0060122C"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sidR="00075501">
      <w:rPr>
        <w:rFonts w:ascii="Times New Roman" w:hAnsi="Times New Roman"/>
        <w:b/>
        <w:sz w:val="20"/>
        <w:szCs w:val="20"/>
      </w:rPr>
      <w:t>9</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00075501">
      <w:rPr>
        <w:rFonts w:ascii="Times New Roman" w:hAnsi="Times New Roman"/>
        <w:b/>
        <w:sz w:val="20"/>
        <w:szCs w:val="20"/>
      </w:rPr>
      <w:t>2021</w:t>
    </w:r>
  </w:p>
  <w:p w14:paraId="182353B0" w14:textId="77777777" w:rsidR="0007628C" w:rsidRPr="0060122C" w:rsidRDefault="0060122C" w:rsidP="0060122C">
    <w:pPr>
      <w:pStyle w:val="Rodap"/>
      <w:jc w:val="center"/>
    </w:pPr>
    <w:r w:rsidRPr="00DE414C">
      <w:rPr>
        <w:rFonts w:ascii="Times New Roman" w:hAnsi="Times New Roman"/>
        <w:b/>
        <w:sz w:val="20"/>
        <w:szCs w:val="20"/>
      </w:rPr>
      <w:t>ISSN 1980-7406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A864" w14:textId="77777777" w:rsidR="0060122C" w:rsidRDefault="0060122C" w:rsidP="0060122C">
    <w:pPr>
      <w:pStyle w:val="Rodap"/>
      <w:jc w:val="center"/>
      <w:rPr>
        <w:rFonts w:ascii="Times New Roman" w:hAnsi="Times New Roman"/>
        <w:b/>
        <w:sz w:val="20"/>
        <w:szCs w:val="20"/>
      </w:rPr>
    </w:pPr>
  </w:p>
  <w:p w14:paraId="66F6D21A" w14:textId="77777777" w:rsidR="0060122C" w:rsidRPr="00DE414C" w:rsidRDefault="0060122C" w:rsidP="0060122C">
    <w:pPr>
      <w:pStyle w:val="Rodap"/>
      <w:jc w:val="center"/>
      <w:rPr>
        <w:rFonts w:ascii="Times New Roman" w:hAnsi="Times New Roman"/>
        <w:b/>
        <w:sz w:val="20"/>
        <w:szCs w:val="20"/>
      </w:rPr>
    </w:pPr>
    <w:r w:rsidRPr="00DE414C">
      <w:rPr>
        <w:rFonts w:ascii="Times New Roman" w:hAnsi="Times New Roman"/>
        <w:b/>
        <w:sz w:val="20"/>
        <w:szCs w:val="20"/>
      </w:rPr>
      <w:t>Anais do 1</w:t>
    </w:r>
    <w:r w:rsidR="00CF63AB">
      <w:rPr>
        <w:rFonts w:ascii="Times New Roman" w:hAnsi="Times New Roman"/>
        <w:b/>
        <w:sz w:val="20"/>
        <w:szCs w:val="20"/>
      </w:rPr>
      <w:t>7</w:t>
    </w:r>
    <w:r w:rsidRPr="00DE414C">
      <w:rPr>
        <w:rFonts w:ascii="Times New Roman" w:hAnsi="Times New Roman"/>
        <w:b/>
        <w:sz w:val="20"/>
        <w:szCs w:val="20"/>
      </w:rPr>
      <w:t xml:space="preserve">º Encontro Científico Cultural Interinstitucional </w:t>
    </w:r>
    <w:r>
      <w:rPr>
        <w:rFonts w:ascii="Times New Roman" w:hAnsi="Times New Roman"/>
        <w:b/>
        <w:sz w:val="20"/>
        <w:szCs w:val="20"/>
      </w:rPr>
      <w:t xml:space="preserve">– </w:t>
    </w:r>
    <w:r w:rsidRPr="00DE414C">
      <w:rPr>
        <w:rFonts w:ascii="Times New Roman" w:hAnsi="Times New Roman"/>
        <w:b/>
        <w:sz w:val="20"/>
        <w:szCs w:val="20"/>
      </w:rPr>
      <w:t>201</w:t>
    </w:r>
    <w:r w:rsidR="00CF63AB">
      <w:rPr>
        <w:rFonts w:ascii="Times New Roman" w:hAnsi="Times New Roman"/>
        <w:b/>
        <w:sz w:val="20"/>
        <w:szCs w:val="20"/>
      </w:rPr>
      <w:t>9</w:t>
    </w:r>
  </w:p>
  <w:p w14:paraId="25E71E1E" w14:textId="77777777" w:rsidR="0007628C" w:rsidRPr="0060122C" w:rsidRDefault="0060122C" w:rsidP="0060122C">
    <w:pPr>
      <w:pStyle w:val="Rodap"/>
      <w:jc w:val="center"/>
    </w:pPr>
    <w:r w:rsidRPr="00DE414C">
      <w:rPr>
        <w:rFonts w:ascii="Times New Roman" w:hAnsi="Times New Roman"/>
        <w:b/>
        <w:sz w:val="20"/>
        <w:szCs w:val="20"/>
      </w:rPr>
      <w:t>ISSN 1980-7406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FF8BC" w14:textId="77777777" w:rsidR="00800336" w:rsidRDefault="00800336" w:rsidP="002E5B84">
      <w:pPr>
        <w:spacing w:after="0" w:line="240" w:lineRule="auto"/>
      </w:pPr>
      <w:r>
        <w:separator/>
      </w:r>
    </w:p>
  </w:footnote>
  <w:footnote w:type="continuationSeparator" w:id="0">
    <w:p w14:paraId="74FC88CA" w14:textId="77777777" w:rsidR="00800336" w:rsidRDefault="00800336" w:rsidP="002E5B84">
      <w:pPr>
        <w:spacing w:after="0" w:line="240" w:lineRule="auto"/>
      </w:pPr>
      <w:r>
        <w:continuationSeparator/>
      </w:r>
    </w:p>
  </w:footnote>
  <w:footnote w:id="1">
    <w:p w14:paraId="3A6FBF22" w14:textId="660E5ACE" w:rsidR="006B6235" w:rsidRPr="009544B0" w:rsidRDefault="006B6235" w:rsidP="00621E32">
      <w:pPr>
        <w:pStyle w:val="Textodenotaderodap"/>
        <w:contextualSpacing/>
        <w:jc w:val="both"/>
        <w:rPr>
          <w:rFonts w:ascii="Times New Roman" w:hAnsi="Times New Roman"/>
        </w:rPr>
      </w:pPr>
      <w:r w:rsidRPr="009544B0">
        <w:rPr>
          <w:rStyle w:val="Refdenotaderodap"/>
          <w:rFonts w:ascii="Times New Roman" w:hAnsi="Times New Roman"/>
        </w:rPr>
        <w:footnoteRef/>
      </w:r>
      <w:r w:rsidR="00DD68AA">
        <w:rPr>
          <w:rFonts w:ascii="Times New Roman" w:hAnsi="Times New Roman"/>
        </w:rPr>
        <w:t>Acadêmica do sexto período de medicina do Centro Universitário Fundação Assis Gurgacz</w:t>
      </w:r>
      <w:r w:rsidR="002476A2" w:rsidRPr="009544B0">
        <w:rPr>
          <w:rFonts w:ascii="Times New Roman" w:hAnsi="Times New Roman"/>
        </w:rPr>
        <w:t>. E-mail:</w:t>
      </w:r>
      <w:r w:rsidR="00DD68AA">
        <w:rPr>
          <w:rFonts w:ascii="Times New Roman" w:hAnsi="Times New Roman"/>
        </w:rPr>
        <w:t xml:space="preserve">  fermedfag@gmail.com</w:t>
      </w:r>
    </w:p>
  </w:footnote>
  <w:footnote w:id="2">
    <w:p w14:paraId="6C04417B" w14:textId="34402C7D" w:rsidR="006B6235" w:rsidRPr="009544B0" w:rsidRDefault="006B6235" w:rsidP="00621E32">
      <w:pPr>
        <w:pStyle w:val="Textodenotaderodap"/>
        <w:contextualSpacing/>
        <w:jc w:val="both"/>
        <w:rPr>
          <w:rFonts w:ascii="Times New Roman" w:hAnsi="Times New Roman"/>
        </w:rPr>
      </w:pPr>
      <w:r w:rsidRPr="009544B0">
        <w:rPr>
          <w:rStyle w:val="Refdenotaderodap"/>
          <w:rFonts w:ascii="Times New Roman" w:hAnsi="Times New Roman"/>
        </w:rPr>
        <w:footnoteRef/>
      </w:r>
      <w:r w:rsidR="00DD68AA">
        <w:rPr>
          <w:rFonts w:ascii="Times New Roman" w:hAnsi="Times New Roman"/>
        </w:rPr>
        <w:t>Acadêmica do sexto período de medicina do Centro Universitário Fundação Assis Gurgacz</w:t>
      </w:r>
      <w:r w:rsidR="00DD68AA" w:rsidRPr="009544B0">
        <w:rPr>
          <w:rFonts w:ascii="Times New Roman" w:hAnsi="Times New Roman"/>
        </w:rPr>
        <w:t>.</w:t>
      </w:r>
      <w:r w:rsidR="002476A2" w:rsidRPr="009544B0">
        <w:rPr>
          <w:rFonts w:ascii="Times New Roman" w:hAnsi="Times New Roman"/>
        </w:rPr>
        <w:t xml:space="preserve"> E-mail:</w:t>
      </w:r>
      <w:r w:rsidR="00DD68AA">
        <w:rPr>
          <w:rFonts w:ascii="Times New Roman" w:hAnsi="Times New Roman"/>
        </w:rPr>
        <w:t xml:space="preserve"> capellicarolinecristina@gmail.com</w:t>
      </w:r>
    </w:p>
  </w:footnote>
  <w:footnote w:id="3">
    <w:p w14:paraId="7A510C7B" w14:textId="6DFE3177" w:rsidR="006B6235" w:rsidRPr="009544B0" w:rsidRDefault="006B6235" w:rsidP="00621E32">
      <w:pPr>
        <w:pStyle w:val="Textodenotaderodap"/>
        <w:contextualSpacing/>
        <w:jc w:val="both"/>
        <w:rPr>
          <w:rFonts w:ascii="Times New Roman" w:hAnsi="Times New Roman"/>
        </w:rPr>
      </w:pPr>
      <w:r w:rsidRPr="009544B0">
        <w:rPr>
          <w:rStyle w:val="Refdenotaderodap"/>
          <w:rFonts w:ascii="Times New Roman" w:hAnsi="Times New Roman"/>
        </w:rPr>
        <w:footnoteRef/>
      </w:r>
      <w:r w:rsidR="00DD68AA">
        <w:rPr>
          <w:rFonts w:ascii="Times New Roman" w:hAnsi="Times New Roman"/>
        </w:rPr>
        <w:t>Acadêmica do sexto período de medicina do Centro Universitário Fundação Assis Gurgacz</w:t>
      </w:r>
      <w:r w:rsidR="00DD68AA" w:rsidRPr="009544B0">
        <w:rPr>
          <w:rFonts w:ascii="Times New Roman" w:hAnsi="Times New Roman"/>
        </w:rPr>
        <w:t>.</w:t>
      </w:r>
      <w:r w:rsidR="002476A2" w:rsidRPr="009544B0">
        <w:rPr>
          <w:rFonts w:ascii="Times New Roman" w:hAnsi="Times New Roman"/>
        </w:rPr>
        <w:t xml:space="preserve"> E-mail:</w:t>
      </w:r>
      <w:r w:rsidR="00BD4F06">
        <w:rPr>
          <w:rFonts w:ascii="Times New Roman" w:hAnsi="Times New Roman"/>
        </w:rPr>
        <w:t xml:space="preserve"> larissab_ds@hotmail.com</w:t>
      </w:r>
      <w:r w:rsidRPr="009544B0">
        <w:rPr>
          <w:rFonts w:ascii="Times New Roman" w:hAnsi="Times New Roman"/>
        </w:rPr>
        <w:t xml:space="preserve"> </w:t>
      </w:r>
    </w:p>
  </w:footnote>
  <w:footnote w:id="4">
    <w:p w14:paraId="1258D42E" w14:textId="404647D3" w:rsidR="006B6235" w:rsidRPr="009544B0" w:rsidRDefault="006B6235" w:rsidP="00621E32">
      <w:pPr>
        <w:pStyle w:val="Textodenotaderodap"/>
        <w:contextualSpacing/>
        <w:jc w:val="both"/>
        <w:rPr>
          <w:rFonts w:ascii="Times New Roman" w:hAnsi="Times New Roman"/>
        </w:rPr>
      </w:pPr>
      <w:r w:rsidRPr="009544B0">
        <w:rPr>
          <w:rStyle w:val="Refdenotaderodap"/>
          <w:rFonts w:ascii="Times New Roman" w:hAnsi="Times New Roman"/>
        </w:rPr>
        <w:footnoteRef/>
      </w:r>
      <w:r w:rsidR="00DD68AA">
        <w:rPr>
          <w:rFonts w:ascii="Times New Roman" w:hAnsi="Times New Roman"/>
        </w:rPr>
        <w:t>Acadêmica do sexto período de medicina do Centro Universitário Fundação Assis Gurgacz</w:t>
      </w:r>
      <w:r w:rsidR="00DD68AA" w:rsidRPr="009544B0">
        <w:rPr>
          <w:rFonts w:ascii="Times New Roman" w:hAnsi="Times New Roman"/>
        </w:rPr>
        <w:t xml:space="preserve">. </w:t>
      </w:r>
      <w:r w:rsidR="002476A2" w:rsidRPr="009544B0">
        <w:rPr>
          <w:rFonts w:ascii="Times New Roman" w:hAnsi="Times New Roman"/>
        </w:rPr>
        <w:t xml:space="preserve"> E-mail:</w:t>
      </w:r>
      <w:r w:rsidR="00BD4F06">
        <w:rPr>
          <w:rFonts w:ascii="Times New Roman" w:hAnsi="Times New Roman"/>
        </w:rPr>
        <w:t xml:space="preserve"> leticiazago2008@hotmail.com</w:t>
      </w:r>
    </w:p>
  </w:footnote>
  <w:footnote w:id="5">
    <w:p w14:paraId="74D0A82C" w14:textId="0710A039" w:rsidR="00621E32" w:rsidRPr="009544B0" w:rsidRDefault="00621E32" w:rsidP="009544B0">
      <w:pPr>
        <w:pStyle w:val="Textodenotaderodap"/>
        <w:contextualSpacing/>
        <w:jc w:val="both"/>
        <w:rPr>
          <w:rFonts w:ascii="Times New Roman" w:hAnsi="Times New Roman"/>
        </w:rPr>
      </w:pPr>
      <w:r w:rsidRPr="009544B0">
        <w:rPr>
          <w:rStyle w:val="Refdenotaderodap"/>
          <w:rFonts w:ascii="Times New Roman" w:hAnsi="Times New Roman"/>
        </w:rPr>
        <w:footnoteRef/>
      </w:r>
      <w:r w:rsidR="00884CCE">
        <w:rPr>
          <w:rFonts w:ascii="Times New Roman" w:hAnsi="Times New Roman"/>
        </w:rPr>
        <w:t xml:space="preserve"> Médico cardiologista e </w:t>
      </w:r>
      <w:proofErr w:type="spellStart"/>
      <w:r w:rsidR="00884CCE">
        <w:rPr>
          <w:rFonts w:ascii="Times New Roman" w:hAnsi="Times New Roman"/>
        </w:rPr>
        <w:t>ecocardiografista</w:t>
      </w:r>
      <w:proofErr w:type="spellEnd"/>
      <w:r w:rsidR="00884CCE">
        <w:rPr>
          <w:rFonts w:ascii="Times New Roman" w:hAnsi="Times New Roman"/>
        </w:rPr>
        <w:t xml:space="preserve">, professor da disciplina de cardiologia sexto período de medicina do Centro Universitário Fundação Assis </w:t>
      </w:r>
      <w:proofErr w:type="spellStart"/>
      <w:r w:rsidR="00884CCE">
        <w:rPr>
          <w:rFonts w:ascii="Times New Roman" w:hAnsi="Times New Roman"/>
        </w:rPr>
        <w:t>Gourgacz</w:t>
      </w:r>
      <w:proofErr w:type="spellEnd"/>
      <w:r w:rsidR="00884CCE">
        <w:rPr>
          <w:rFonts w:ascii="Times New Roman" w:hAnsi="Times New Roman"/>
        </w:rPr>
        <w:t xml:space="preserve">. </w:t>
      </w:r>
      <w:r w:rsidRPr="009544B0">
        <w:rPr>
          <w:rFonts w:ascii="Times New Roman" w:hAnsi="Times New Roman"/>
        </w:rPr>
        <w:t xml:space="preserve"> E-mail:</w:t>
      </w:r>
      <w:r w:rsidR="00884CCE">
        <w:rPr>
          <w:rFonts w:ascii="Times New Roman" w:hAnsi="Times New Roman"/>
        </w:rPr>
        <w:t xml:space="preserve"> guilherme_manueira@hotmail.com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2C56" w14:textId="77777777" w:rsidR="00F101C0" w:rsidRDefault="005B1FFD" w:rsidP="00F101C0">
    <w:pPr>
      <w:pStyle w:val="Cabealho"/>
    </w:pPr>
    <w:r>
      <w:rPr>
        <w:noProof/>
        <w:lang w:eastAsia="pt-BR"/>
      </w:rPr>
      <w:drawing>
        <wp:inline distT="0" distB="0" distL="0" distR="0" wp14:anchorId="3AFB8A65" wp14:editId="5EF922E0">
          <wp:extent cx="6115050" cy="885825"/>
          <wp:effectExtent l="0" t="0" r="0" b="0"/>
          <wp:docPr id="1" name="Imagem 1" descr="Cabeçalho_ECCI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_ECCI 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F358" w14:textId="77777777" w:rsidR="00F101C0" w:rsidRDefault="00800336" w:rsidP="00F101C0">
    <w:pPr>
      <w:pStyle w:val="Cabealho"/>
    </w:pPr>
    <w:r>
      <w:pict w14:anchorId="16BBD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72.75pt">
          <v:imagedata r:id="rId1" o:title="cabe ECCI"/>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609F" w14:textId="77777777" w:rsidR="00F101C0" w:rsidRDefault="005B1FFD" w:rsidP="00F101C0">
    <w:pPr>
      <w:pStyle w:val="Cabealho"/>
    </w:pPr>
    <w:r>
      <w:rPr>
        <w:noProof/>
        <w:lang w:eastAsia="pt-BR"/>
      </w:rPr>
      <w:drawing>
        <wp:inline distT="0" distB="0" distL="0" distR="0" wp14:anchorId="3E63EB50" wp14:editId="1A474005">
          <wp:extent cx="6115050" cy="885825"/>
          <wp:effectExtent l="0" t="0" r="0" b="0"/>
          <wp:docPr id="3" name="Imagem 3" descr="Cabeçalho_ECCI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çalho_ECCI 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065F8"/>
    <w:multiLevelType w:val="hybridMultilevel"/>
    <w:tmpl w:val="44DC22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B67405"/>
    <w:multiLevelType w:val="hybridMultilevel"/>
    <w:tmpl w:val="8C14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932867"/>
    <w:multiLevelType w:val="hybridMultilevel"/>
    <w:tmpl w:val="A882F216"/>
    <w:lvl w:ilvl="0" w:tplc="C826178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51697F69"/>
    <w:multiLevelType w:val="multilevel"/>
    <w:tmpl w:val="02ACB7FC"/>
    <w:lvl w:ilvl="0">
      <w:start w:val="1"/>
      <w:numFmt w:val="decimal"/>
      <w:pStyle w:val="Ttulo11"/>
      <w:lvlText w:val="%1."/>
      <w:lvlJc w:val="left"/>
      <w:pPr>
        <w:ind w:left="432" w:hanging="432"/>
      </w:pPr>
      <w:rPr>
        <w:rFonts w:cs="Times New Roman"/>
      </w:rPr>
    </w:lvl>
    <w:lvl w:ilvl="1">
      <w:start w:val="1"/>
      <w:numFmt w:val="decimal"/>
      <w:pStyle w:val="Ttulo21"/>
      <w:lvlText w:val="%1.%2"/>
      <w:lvlJc w:val="left"/>
      <w:pPr>
        <w:ind w:left="576" w:hanging="576"/>
      </w:pPr>
      <w:rPr>
        <w:rFonts w:cs="Times New Roman"/>
      </w:rPr>
    </w:lvl>
    <w:lvl w:ilvl="2">
      <w:start w:val="1"/>
      <w:numFmt w:val="decimal"/>
      <w:pStyle w:val="Ttulo31"/>
      <w:lvlText w:val="%1.%2.%3"/>
      <w:lvlJc w:val="left"/>
      <w:pPr>
        <w:ind w:left="720" w:hanging="720"/>
      </w:pPr>
      <w:rPr>
        <w:rFonts w:cs="Times New Roman"/>
      </w:rPr>
    </w:lvl>
    <w:lvl w:ilvl="3">
      <w:start w:val="1"/>
      <w:numFmt w:val="decimal"/>
      <w:pStyle w:val="Ttulo41"/>
      <w:lvlText w:val="%1.%2.%3.%4"/>
      <w:lvlJc w:val="left"/>
      <w:pPr>
        <w:ind w:left="864" w:hanging="864"/>
      </w:pPr>
      <w:rPr>
        <w:rFonts w:cs="Times New Roman"/>
      </w:rPr>
    </w:lvl>
    <w:lvl w:ilvl="4">
      <w:start w:val="1"/>
      <w:numFmt w:val="decimal"/>
      <w:pStyle w:val="Ttulo51"/>
      <w:lvlText w:val="%1.%2.%3.%4.%5"/>
      <w:lvlJc w:val="left"/>
      <w:pPr>
        <w:ind w:left="1008" w:hanging="1008"/>
      </w:pPr>
      <w:rPr>
        <w:rFonts w:cs="Times New Roman"/>
      </w:rPr>
    </w:lvl>
    <w:lvl w:ilvl="5">
      <w:start w:val="1"/>
      <w:numFmt w:val="decimal"/>
      <w:pStyle w:val="Ttulo61"/>
      <w:lvlText w:val="%1.%2.%3.%4.%5.%6"/>
      <w:lvlJc w:val="left"/>
      <w:pPr>
        <w:ind w:left="1152" w:hanging="1152"/>
      </w:pPr>
      <w:rPr>
        <w:rFonts w:cs="Times New Roman"/>
      </w:rPr>
    </w:lvl>
    <w:lvl w:ilvl="6">
      <w:start w:val="1"/>
      <w:numFmt w:val="decimal"/>
      <w:pStyle w:val="Ttulo71"/>
      <w:lvlText w:val="%1.%2.%3.%4.%5.%6.%7"/>
      <w:lvlJc w:val="left"/>
      <w:pPr>
        <w:ind w:left="1296" w:hanging="1296"/>
      </w:pPr>
      <w:rPr>
        <w:rFonts w:cs="Times New Roman"/>
      </w:rPr>
    </w:lvl>
    <w:lvl w:ilvl="7">
      <w:start w:val="1"/>
      <w:numFmt w:val="decimal"/>
      <w:pStyle w:val="Ttulo81"/>
      <w:lvlText w:val="%1.%2.%3.%4.%5.%6.%7.%8"/>
      <w:lvlJc w:val="left"/>
      <w:pPr>
        <w:ind w:left="1440" w:hanging="1440"/>
      </w:pPr>
      <w:rPr>
        <w:rFonts w:cs="Times New Roman"/>
      </w:rPr>
    </w:lvl>
    <w:lvl w:ilvl="8">
      <w:start w:val="1"/>
      <w:numFmt w:val="decimal"/>
      <w:pStyle w:val="Ttulo91"/>
      <w:lvlText w:val="%1.%2.%3.%4.%5.%6.%7.%8.%9"/>
      <w:lvlJc w:val="left"/>
      <w:pPr>
        <w:ind w:left="1584" w:hanging="1584"/>
      </w:pPr>
      <w:rPr>
        <w:rFonts w:cs="Times New Roman"/>
      </w:rPr>
    </w:lvl>
  </w:abstractNum>
  <w:abstractNum w:abstractNumId="4" w15:restartNumberingAfterBreak="0">
    <w:nsid w:val="5826742C"/>
    <w:multiLevelType w:val="hybridMultilevel"/>
    <w:tmpl w:val="04662ED2"/>
    <w:lvl w:ilvl="0" w:tplc="FECEC19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7A666A2E"/>
    <w:multiLevelType w:val="hybridMultilevel"/>
    <w:tmpl w:val="8E32AA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A0"/>
    <w:rsid w:val="00024F16"/>
    <w:rsid w:val="0003128C"/>
    <w:rsid w:val="00031E9A"/>
    <w:rsid w:val="000517C1"/>
    <w:rsid w:val="00075501"/>
    <w:rsid w:val="0007628C"/>
    <w:rsid w:val="00093804"/>
    <w:rsid w:val="00094897"/>
    <w:rsid w:val="000A3DAD"/>
    <w:rsid w:val="000B74E8"/>
    <w:rsid w:val="000E12C8"/>
    <w:rsid w:val="0010175E"/>
    <w:rsid w:val="001053ED"/>
    <w:rsid w:val="00112954"/>
    <w:rsid w:val="00126B69"/>
    <w:rsid w:val="00137A4B"/>
    <w:rsid w:val="001541CD"/>
    <w:rsid w:val="00154487"/>
    <w:rsid w:val="001659CB"/>
    <w:rsid w:val="00183253"/>
    <w:rsid w:val="00184BCE"/>
    <w:rsid w:val="001B574E"/>
    <w:rsid w:val="001C1A95"/>
    <w:rsid w:val="001C5BD3"/>
    <w:rsid w:val="001C5BE2"/>
    <w:rsid w:val="001E72EA"/>
    <w:rsid w:val="001E7C07"/>
    <w:rsid w:val="00215136"/>
    <w:rsid w:val="00216293"/>
    <w:rsid w:val="00240EF9"/>
    <w:rsid w:val="00246D0C"/>
    <w:rsid w:val="002476A2"/>
    <w:rsid w:val="0026594E"/>
    <w:rsid w:val="00271884"/>
    <w:rsid w:val="0027216C"/>
    <w:rsid w:val="002801F7"/>
    <w:rsid w:val="002933CE"/>
    <w:rsid w:val="00294652"/>
    <w:rsid w:val="002A7543"/>
    <w:rsid w:val="002B5AF9"/>
    <w:rsid w:val="002D4141"/>
    <w:rsid w:val="002E47BA"/>
    <w:rsid w:val="002E5B84"/>
    <w:rsid w:val="002E7729"/>
    <w:rsid w:val="002F37B6"/>
    <w:rsid w:val="003133A0"/>
    <w:rsid w:val="003164BC"/>
    <w:rsid w:val="00317A59"/>
    <w:rsid w:val="003331BF"/>
    <w:rsid w:val="00337E45"/>
    <w:rsid w:val="00342636"/>
    <w:rsid w:val="00390AC4"/>
    <w:rsid w:val="003926D6"/>
    <w:rsid w:val="003A05F5"/>
    <w:rsid w:val="003A4D90"/>
    <w:rsid w:val="003F3FEA"/>
    <w:rsid w:val="00417D83"/>
    <w:rsid w:val="00470532"/>
    <w:rsid w:val="004C2467"/>
    <w:rsid w:val="004C712E"/>
    <w:rsid w:val="004E16E7"/>
    <w:rsid w:val="004E3A84"/>
    <w:rsid w:val="004F6214"/>
    <w:rsid w:val="0050008F"/>
    <w:rsid w:val="005064B1"/>
    <w:rsid w:val="005369A0"/>
    <w:rsid w:val="00537DEF"/>
    <w:rsid w:val="00543120"/>
    <w:rsid w:val="00544995"/>
    <w:rsid w:val="005458B2"/>
    <w:rsid w:val="00552241"/>
    <w:rsid w:val="0055575A"/>
    <w:rsid w:val="005611AB"/>
    <w:rsid w:val="0056408B"/>
    <w:rsid w:val="0059449A"/>
    <w:rsid w:val="005A66C3"/>
    <w:rsid w:val="005B1FFD"/>
    <w:rsid w:val="005B5044"/>
    <w:rsid w:val="005C12B3"/>
    <w:rsid w:val="005D462D"/>
    <w:rsid w:val="005E11CE"/>
    <w:rsid w:val="005E124D"/>
    <w:rsid w:val="005E703E"/>
    <w:rsid w:val="005F5BE1"/>
    <w:rsid w:val="0060122C"/>
    <w:rsid w:val="006022DC"/>
    <w:rsid w:val="0062036E"/>
    <w:rsid w:val="0062121F"/>
    <w:rsid w:val="00621E32"/>
    <w:rsid w:val="00641CA7"/>
    <w:rsid w:val="00661E5F"/>
    <w:rsid w:val="006808AF"/>
    <w:rsid w:val="00692B85"/>
    <w:rsid w:val="006A2FDE"/>
    <w:rsid w:val="006A541A"/>
    <w:rsid w:val="006B6235"/>
    <w:rsid w:val="006D0181"/>
    <w:rsid w:val="006D13AA"/>
    <w:rsid w:val="006E53D1"/>
    <w:rsid w:val="006F46EE"/>
    <w:rsid w:val="006F557D"/>
    <w:rsid w:val="007006AC"/>
    <w:rsid w:val="00702E08"/>
    <w:rsid w:val="00705796"/>
    <w:rsid w:val="0071287A"/>
    <w:rsid w:val="00723602"/>
    <w:rsid w:val="007244C8"/>
    <w:rsid w:val="00724B9D"/>
    <w:rsid w:val="00726E3F"/>
    <w:rsid w:val="007409A0"/>
    <w:rsid w:val="00750C86"/>
    <w:rsid w:val="007541E1"/>
    <w:rsid w:val="00756812"/>
    <w:rsid w:val="00757563"/>
    <w:rsid w:val="00760F8D"/>
    <w:rsid w:val="0076671A"/>
    <w:rsid w:val="007734EA"/>
    <w:rsid w:val="007754DE"/>
    <w:rsid w:val="007816FC"/>
    <w:rsid w:val="007A06EC"/>
    <w:rsid w:val="007C5832"/>
    <w:rsid w:val="007D5035"/>
    <w:rsid w:val="007E5FF2"/>
    <w:rsid w:val="007E7381"/>
    <w:rsid w:val="00800336"/>
    <w:rsid w:val="00841795"/>
    <w:rsid w:val="00850D61"/>
    <w:rsid w:val="008518CF"/>
    <w:rsid w:val="00866194"/>
    <w:rsid w:val="008778A8"/>
    <w:rsid w:val="00884CCE"/>
    <w:rsid w:val="008A757C"/>
    <w:rsid w:val="008E01A1"/>
    <w:rsid w:val="008E1D5B"/>
    <w:rsid w:val="008E4BDA"/>
    <w:rsid w:val="008E6F85"/>
    <w:rsid w:val="008F7E8A"/>
    <w:rsid w:val="009333C2"/>
    <w:rsid w:val="009448BA"/>
    <w:rsid w:val="009544B0"/>
    <w:rsid w:val="00954CFA"/>
    <w:rsid w:val="00983451"/>
    <w:rsid w:val="00993FB1"/>
    <w:rsid w:val="009A1615"/>
    <w:rsid w:val="009A373A"/>
    <w:rsid w:val="009B6A82"/>
    <w:rsid w:val="009C24EB"/>
    <w:rsid w:val="009E4599"/>
    <w:rsid w:val="009E5671"/>
    <w:rsid w:val="009F51C7"/>
    <w:rsid w:val="00A01423"/>
    <w:rsid w:val="00A16C12"/>
    <w:rsid w:val="00A24224"/>
    <w:rsid w:val="00A32D83"/>
    <w:rsid w:val="00A428C0"/>
    <w:rsid w:val="00A50670"/>
    <w:rsid w:val="00A5413B"/>
    <w:rsid w:val="00A70814"/>
    <w:rsid w:val="00A75F01"/>
    <w:rsid w:val="00A84007"/>
    <w:rsid w:val="00A971FF"/>
    <w:rsid w:val="00B04D99"/>
    <w:rsid w:val="00B43A45"/>
    <w:rsid w:val="00B50407"/>
    <w:rsid w:val="00B80426"/>
    <w:rsid w:val="00B826DF"/>
    <w:rsid w:val="00BB4ACF"/>
    <w:rsid w:val="00BD241E"/>
    <w:rsid w:val="00BD4F06"/>
    <w:rsid w:val="00BE4A4E"/>
    <w:rsid w:val="00C178ED"/>
    <w:rsid w:val="00C5764A"/>
    <w:rsid w:val="00C62687"/>
    <w:rsid w:val="00C65B79"/>
    <w:rsid w:val="00CB5A9C"/>
    <w:rsid w:val="00CB7FBF"/>
    <w:rsid w:val="00CD16A0"/>
    <w:rsid w:val="00CF63AB"/>
    <w:rsid w:val="00D03FE2"/>
    <w:rsid w:val="00D074A7"/>
    <w:rsid w:val="00D239A4"/>
    <w:rsid w:val="00D40384"/>
    <w:rsid w:val="00D44448"/>
    <w:rsid w:val="00D5585D"/>
    <w:rsid w:val="00D57084"/>
    <w:rsid w:val="00D607A4"/>
    <w:rsid w:val="00D70230"/>
    <w:rsid w:val="00D97164"/>
    <w:rsid w:val="00DC0194"/>
    <w:rsid w:val="00DC6C07"/>
    <w:rsid w:val="00DD0DCF"/>
    <w:rsid w:val="00DD647E"/>
    <w:rsid w:val="00DD68AA"/>
    <w:rsid w:val="00DE414C"/>
    <w:rsid w:val="00E01E17"/>
    <w:rsid w:val="00E04A8E"/>
    <w:rsid w:val="00E36D06"/>
    <w:rsid w:val="00E36F22"/>
    <w:rsid w:val="00E37C87"/>
    <w:rsid w:val="00E55AA8"/>
    <w:rsid w:val="00E70E6D"/>
    <w:rsid w:val="00E91134"/>
    <w:rsid w:val="00E9151D"/>
    <w:rsid w:val="00EB202A"/>
    <w:rsid w:val="00EB4FBE"/>
    <w:rsid w:val="00ED01E8"/>
    <w:rsid w:val="00ED1DB5"/>
    <w:rsid w:val="00ED3B52"/>
    <w:rsid w:val="00F01792"/>
    <w:rsid w:val="00F101C0"/>
    <w:rsid w:val="00F244D8"/>
    <w:rsid w:val="00F27665"/>
    <w:rsid w:val="00F40481"/>
    <w:rsid w:val="00F64671"/>
    <w:rsid w:val="00F94C7E"/>
    <w:rsid w:val="00FD2EB7"/>
    <w:rsid w:val="00FE435E"/>
    <w:rsid w:val="00FE63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A8B9"/>
  <w15:chartTrackingRefBased/>
  <w15:docId w15:val="{1EF18ECE-700B-4473-A1E8-8DC7755E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9A0"/>
    <w:pPr>
      <w:spacing w:after="200" w:line="276" w:lineRule="auto"/>
    </w:pPr>
    <w:rPr>
      <w:sz w:val="22"/>
      <w:szCs w:val="22"/>
      <w:lang w:eastAsia="en-US"/>
    </w:rPr>
  </w:style>
  <w:style w:type="paragraph" w:styleId="Ttulo1">
    <w:name w:val="heading 1"/>
    <w:basedOn w:val="Normal"/>
    <w:next w:val="Normal"/>
    <w:link w:val="Ttulo1Char"/>
    <w:uiPriority w:val="9"/>
    <w:qFormat/>
    <w:rsid w:val="005369A0"/>
    <w:pPr>
      <w:jc w:val="both"/>
      <w:outlineLvl w:val="0"/>
    </w:pPr>
    <w:rPr>
      <w:rFonts w:ascii="Arial" w:hAnsi="Arial" w:cs="Arial"/>
      <w:b/>
      <w:sz w:val="24"/>
      <w:szCs w:val="24"/>
    </w:rPr>
  </w:style>
  <w:style w:type="paragraph" w:styleId="Ttulo2">
    <w:name w:val="heading 2"/>
    <w:basedOn w:val="Normal"/>
    <w:next w:val="Normal"/>
    <w:link w:val="Ttulo2Char"/>
    <w:uiPriority w:val="9"/>
    <w:unhideWhenUsed/>
    <w:qFormat/>
    <w:rsid w:val="005369A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B43A4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6808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369A0"/>
    <w:rPr>
      <w:rFonts w:ascii="Arial" w:hAnsi="Arial" w:cs="Arial"/>
      <w:b/>
      <w:sz w:val="24"/>
      <w:szCs w:val="24"/>
    </w:rPr>
  </w:style>
  <w:style w:type="character" w:customStyle="1" w:styleId="Ttulo2Char">
    <w:name w:val="Título 2 Char"/>
    <w:link w:val="Ttulo2"/>
    <w:uiPriority w:val="9"/>
    <w:rsid w:val="005369A0"/>
    <w:rPr>
      <w:rFonts w:ascii="Cambria" w:eastAsia="Times New Roman" w:hAnsi="Cambria" w:cs="Times New Roman"/>
      <w:b/>
      <w:bCs/>
      <w:color w:val="4F81BD"/>
      <w:sz w:val="26"/>
      <w:szCs w:val="26"/>
    </w:rPr>
  </w:style>
  <w:style w:type="character" w:customStyle="1" w:styleId="Ttulo3Char">
    <w:name w:val="Título 3 Char"/>
    <w:link w:val="Ttulo3"/>
    <w:uiPriority w:val="9"/>
    <w:rsid w:val="00B43A45"/>
    <w:rPr>
      <w:rFonts w:ascii="Cambria" w:eastAsia="Times New Roman" w:hAnsi="Cambria" w:cs="Times New Roman"/>
      <w:b/>
      <w:bCs/>
      <w:color w:val="4F81BD"/>
    </w:rPr>
  </w:style>
  <w:style w:type="paragraph" w:styleId="PargrafodaLista">
    <w:name w:val="List Paragraph"/>
    <w:basedOn w:val="Normal"/>
    <w:uiPriority w:val="34"/>
    <w:qFormat/>
    <w:rsid w:val="00B43A45"/>
    <w:pPr>
      <w:ind w:left="720"/>
      <w:contextualSpacing/>
    </w:pPr>
  </w:style>
  <w:style w:type="paragraph" w:customStyle="1" w:styleId="textocaio">
    <w:name w:val="texto caio"/>
    <w:basedOn w:val="Normal"/>
    <w:link w:val="textocaioChar"/>
    <w:rsid w:val="0003128C"/>
    <w:pPr>
      <w:spacing w:after="0" w:line="480" w:lineRule="auto"/>
      <w:ind w:firstLine="851"/>
      <w:jc w:val="both"/>
    </w:pPr>
    <w:rPr>
      <w:rFonts w:ascii="Arial" w:eastAsia="Times New Roman" w:hAnsi="Arial"/>
      <w:sz w:val="24"/>
      <w:szCs w:val="20"/>
      <w:lang w:eastAsia="pt-BR"/>
    </w:rPr>
  </w:style>
  <w:style w:type="character" w:customStyle="1" w:styleId="textocaioChar">
    <w:name w:val="texto caio Char"/>
    <w:link w:val="textocaio"/>
    <w:rsid w:val="0003128C"/>
    <w:rPr>
      <w:rFonts w:ascii="Arial" w:eastAsia="Times New Roman" w:hAnsi="Arial" w:cs="Times New Roman"/>
      <w:sz w:val="24"/>
      <w:szCs w:val="20"/>
      <w:lang w:eastAsia="pt-BR"/>
    </w:rPr>
  </w:style>
  <w:style w:type="paragraph" w:customStyle="1" w:styleId="Ttulo11">
    <w:name w:val="Título 11"/>
    <w:basedOn w:val="Normal"/>
    <w:uiPriority w:val="99"/>
    <w:rsid w:val="0003128C"/>
    <w:pPr>
      <w:widowControl w:val="0"/>
      <w:numPr>
        <w:numId w:val="4"/>
      </w:numPr>
      <w:suppressLineNumbers/>
      <w:spacing w:after="0" w:line="480" w:lineRule="auto"/>
      <w:jc w:val="both"/>
    </w:pPr>
    <w:rPr>
      <w:rFonts w:ascii="Arial" w:eastAsia="Times New Roman" w:hAnsi="Arial"/>
      <w:sz w:val="24"/>
      <w:szCs w:val="20"/>
      <w:lang w:eastAsia="pt-BR"/>
    </w:rPr>
  </w:style>
  <w:style w:type="paragraph" w:customStyle="1" w:styleId="Ttulo21">
    <w:name w:val="Título 21"/>
    <w:basedOn w:val="Normal"/>
    <w:uiPriority w:val="99"/>
    <w:rsid w:val="0003128C"/>
    <w:pPr>
      <w:widowControl w:val="0"/>
      <w:numPr>
        <w:ilvl w:val="1"/>
        <w:numId w:val="4"/>
      </w:numPr>
      <w:suppressLineNumbers/>
      <w:spacing w:after="0" w:line="480" w:lineRule="auto"/>
      <w:jc w:val="both"/>
    </w:pPr>
    <w:rPr>
      <w:rFonts w:ascii="Arial" w:eastAsia="Times New Roman" w:hAnsi="Arial"/>
      <w:sz w:val="24"/>
      <w:szCs w:val="20"/>
      <w:lang w:eastAsia="pt-BR"/>
    </w:rPr>
  </w:style>
  <w:style w:type="paragraph" w:customStyle="1" w:styleId="Ttulo31">
    <w:name w:val="Título 31"/>
    <w:basedOn w:val="Normal"/>
    <w:uiPriority w:val="99"/>
    <w:rsid w:val="0003128C"/>
    <w:pPr>
      <w:widowControl w:val="0"/>
      <w:numPr>
        <w:ilvl w:val="2"/>
        <w:numId w:val="4"/>
      </w:numPr>
      <w:suppressLineNumbers/>
      <w:spacing w:after="0" w:line="480" w:lineRule="auto"/>
      <w:jc w:val="both"/>
    </w:pPr>
    <w:rPr>
      <w:rFonts w:ascii="Arial" w:eastAsia="Times New Roman" w:hAnsi="Arial"/>
      <w:sz w:val="24"/>
      <w:szCs w:val="20"/>
      <w:lang w:eastAsia="pt-BR"/>
    </w:rPr>
  </w:style>
  <w:style w:type="paragraph" w:customStyle="1" w:styleId="Ttulo41">
    <w:name w:val="Título 41"/>
    <w:basedOn w:val="Normal"/>
    <w:uiPriority w:val="99"/>
    <w:rsid w:val="0003128C"/>
    <w:pPr>
      <w:widowControl w:val="0"/>
      <w:numPr>
        <w:ilvl w:val="3"/>
        <w:numId w:val="4"/>
      </w:numPr>
      <w:suppressLineNumbers/>
      <w:spacing w:after="0" w:line="480" w:lineRule="auto"/>
      <w:jc w:val="both"/>
    </w:pPr>
    <w:rPr>
      <w:rFonts w:ascii="Arial" w:eastAsia="Times New Roman" w:hAnsi="Arial"/>
      <w:sz w:val="24"/>
      <w:szCs w:val="20"/>
      <w:lang w:eastAsia="pt-BR"/>
    </w:rPr>
  </w:style>
  <w:style w:type="paragraph" w:customStyle="1" w:styleId="Ttulo51">
    <w:name w:val="Título 51"/>
    <w:basedOn w:val="Normal"/>
    <w:uiPriority w:val="99"/>
    <w:rsid w:val="0003128C"/>
    <w:pPr>
      <w:widowControl w:val="0"/>
      <w:numPr>
        <w:ilvl w:val="4"/>
        <w:numId w:val="4"/>
      </w:numPr>
      <w:suppressLineNumbers/>
      <w:spacing w:after="0" w:line="480" w:lineRule="auto"/>
      <w:jc w:val="both"/>
    </w:pPr>
    <w:rPr>
      <w:rFonts w:ascii="Arial" w:eastAsia="Times New Roman" w:hAnsi="Arial"/>
      <w:sz w:val="24"/>
      <w:szCs w:val="20"/>
      <w:lang w:eastAsia="pt-BR"/>
    </w:rPr>
  </w:style>
  <w:style w:type="paragraph" w:customStyle="1" w:styleId="Ttulo61">
    <w:name w:val="Título 61"/>
    <w:basedOn w:val="Normal"/>
    <w:uiPriority w:val="99"/>
    <w:rsid w:val="0003128C"/>
    <w:pPr>
      <w:widowControl w:val="0"/>
      <w:numPr>
        <w:ilvl w:val="5"/>
        <w:numId w:val="4"/>
      </w:numPr>
      <w:suppressLineNumbers/>
      <w:spacing w:after="0" w:line="480" w:lineRule="auto"/>
      <w:jc w:val="both"/>
    </w:pPr>
    <w:rPr>
      <w:rFonts w:ascii="Arial" w:eastAsia="Times New Roman" w:hAnsi="Arial"/>
      <w:sz w:val="24"/>
      <w:szCs w:val="20"/>
      <w:lang w:eastAsia="pt-BR"/>
    </w:rPr>
  </w:style>
  <w:style w:type="paragraph" w:customStyle="1" w:styleId="Ttulo71">
    <w:name w:val="Título 71"/>
    <w:basedOn w:val="Normal"/>
    <w:uiPriority w:val="99"/>
    <w:rsid w:val="0003128C"/>
    <w:pPr>
      <w:widowControl w:val="0"/>
      <w:numPr>
        <w:ilvl w:val="6"/>
        <w:numId w:val="4"/>
      </w:numPr>
      <w:suppressLineNumbers/>
      <w:spacing w:after="0" w:line="480" w:lineRule="auto"/>
      <w:jc w:val="both"/>
    </w:pPr>
    <w:rPr>
      <w:rFonts w:ascii="Arial" w:eastAsia="Times New Roman" w:hAnsi="Arial"/>
      <w:sz w:val="24"/>
      <w:szCs w:val="20"/>
      <w:lang w:eastAsia="pt-BR"/>
    </w:rPr>
  </w:style>
  <w:style w:type="paragraph" w:customStyle="1" w:styleId="Ttulo81">
    <w:name w:val="Título 81"/>
    <w:basedOn w:val="Normal"/>
    <w:uiPriority w:val="99"/>
    <w:rsid w:val="0003128C"/>
    <w:pPr>
      <w:widowControl w:val="0"/>
      <w:numPr>
        <w:ilvl w:val="7"/>
        <w:numId w:val="4"/>
      </w:numPr>
      <w:suppressLineNumbers/>
      <w:spacing w:after="0" w:line="480" w:lineRule="auto"/>
      <w:jc w:val="both"/>
    </w:pPr>
    <w:rPr>
      <w:rFonts w:ascii="Arial" w:eastAsia="Times New Roman" w:hAnsi="Arial"/>
      <w:sz w:val="24"/>
      <w:szCs w:val="20"/>
      <w:lang w:eastAsia="pt-BR"/>
    </w:rPr>
  </w:style>
  <w:style w:type="paragraph" w:customStyle="1" w:styleId="Ttulo91">
    <w:name w:val="Título 91"/>
    <w:basedOn w:val="Normal"/>
    <w:uiPriority w:val="99"/>
    <w:rsid w:val="0003128C"/>
    <w:pPr>
      <w:widowControl w:val="0"/>
      <w:numPr>
        <w:ilvl w:val="8"/>
        <w:numId w:val="4"/>
      </w:numPr>
      <w:suppressLineNumbers/>
      <w:spacing w:after="0" w:line="480" w:lineRule="auto"/>
      <w:jc w:val="both"/>
    </w:pPr>
    <w:rPr>
      <w:rFonts w:ascii="Arial" w:eastAsia="Times New Roman" w:hAnsi="Arial"/>
      <w:sz w:val="24"/>
      <w:szCs w:val="20"/>
      <w:lang w:eastAsia="pt-BR"/>
    </w:rPr>
  </w:style>
  <w:style w:type="character" w:customStyle="1" w:styleId="st1">
    <w:name w:val="st1"/>
    <w:basedOn w:val="Fontepargpadro"/>
    <w:rsid w:val="0003128C"/>
  </w:style>
  <w:style w:type="paragraph" w:styleId="Textodebalo">
    <w:name w:val="Balloon Text"/>
    <w:basedOn w:val="Normal"/>
    <w:link w:val="TextodebaloChar"/>
    <w:uiPriority w:val="99"/>
    <w:semiHidden/>
    <w:unhideWhenUsed/>
    <w:rsid w:val="0003128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3128C"/>
    <w:rPr>
      <w:rFonts w:ascii="Tahoma" w:hAnsi="Tahoma" w:cs="Tahoma"/>
      <w:sz w:val="16"/>
      <w:szCs w:val="16"/>
    </w:rPr>
  </w:style>
  <w:style w:type="character" w:customStyle="1" w:styleId="apple-converted-space">
    <w:name w:val="apple-converted-space"/>
    <w:basedOn w:val="Fontepargpadro"/>
    <w:rsid w:val="00702E08"/>
  </w:style>
  <w:style w:type="character" w:styleId="nfase">
    <w:name w:val="Emphasis"/>
    <w:uiPriority w:val="20"/>
    <w:qFormat/>
    <w:rsid w:val="00702E08"/>
    <w:rPr>
      <w:i/>
      <w:iCs/>
    </w:rPr>
  </w:style>
  <w:style w:type="paragraph" w:styleId="SemEspaamento">
    <w:name w:val="No Spacing"/>
    <w:uiPriority w:val="1"/>
    <w:qFormat/>
    <w:rsid w:val="00702E08"/>
    <w:rPr>
      <w:sz w:val="22"/>
      <w:szCs w:val="22"/>
      <w:lang w:eastAsia="en-US"/>
    </w:rPr>
  </w:style>
  <w:style w:type="paragraph" w:styleId="Cabealho">
    <w:name w:val="header"/>
    <w:basedOn w:val="Normal"/>
    <w:link w:val="CabealhoChar"/>
    <w:unhideWhenUsed/>
    <w:rsid w:val="002E5B84"/>
    <w:pPr>
      <w:tabs>
        <w:tab w:val="center" w:pos="4252"/>
        <w:tab w:val="right" w:pos="8504"/>
      </w:tabs>
      <w:spacing w:after="0" w:line="240" w:lineRule="auto"/>
    </w:pPr>
  </w:style>
  <w:style w:type="character" w:customStyle="1" w:styleId="CabealhoChar">
    <w:name w:val="Cabeçalho Char"/>
    <w:basedOn w:val="Fontepargpadro"/>
    <w:link w:val="Cabealho"/>
    <w:rsid w:val="002E5B84"/>
  </w:style>
  <w:style w:type="paragraph" w:styleId="Rodap">
    <w:name w:val="footer"/>
    <w:basedOn w:val="Normal"/>
    <w:link w:val="RodapChar"/>
    <w:uiPriority w:val="99"/>
    <w:unhideWhenUsed/>
    <w:rsid w:val="002E5B84"/>
    <w:pPr>
      <w:tabs>
        <w:tab w:val="center" w:pos="4252"/>
        <w:tab w:val="right" w:pos="8504"/>
      </w:tabs>
      <w:spacing w:after="0" w:line="240" w:lineRule="auto"/>
    </w:pPr>
  </w:style>
  <w:style w:type="character" w:customStyle="1" w:styleId="RodapChar">
    <w:name w:val="Rodapé Char"/>
    <w:basedOn w:val="Fontepargpadro"/>
    <w:link w:val="Rodap"/>
    <w:uiPriority w:val="99"/>
    <w:rsid w:val="002E5B84"/>
  </w:style>
  <w:style w:type="paragraph" w:styleId="CabealhodoSumrio">
    <w:name w:val="TOC Heading"/>
    <w:basedOn w:val="Ttulo1"/>
    <w:next w:val="Normal"/>
    <w:uiPriority w:val="39"/>
    <w:semiHidden/>
    <w:unhideWhenUsed/>
    <w:qFormat/>
    <w:rsid w:val="002E5B84"/>
    <w:pPr>
      <w:keepNext/>
      <w:keepLines/>
      <w:spacing w:before="480" w:after="0"/>
      <w:jc w:val="left"/>
      <w:outlineLvl w:val="9"/>
    </w:pPr>
    <w:rPr>
      <w:rFonts w:ascii="Cambria" w:eastAsia="Times New Roman" w:hAnsi="Cambria" w:cs="Times New Roman"/>
      <w:bCs/>
      <w:color w:val="365F91"/>
      <w:sz w:val="28"/>
      <w:szCs w:val="28"/>
      <w:lang w:eastAsia="pt-BR"/>
    </w:rPr>
  </w:style>
  <w:style w:type="paragraph" w:styleId="Sumrio1">
    <w:name w:val="toc 1"/>
    <w:basedOn w:val="Normal"/>
    <w:next w:val="Normal"/>
    <w:autoRedefine/>
    <w:uiPriority w:val="39"/>
    <w:unhideWhenUsed/>
    <w:rsid w:val="005E124D"/>
    <w:pPr>
      <w:tabs>
        <w:tab w:val="right" w:leader="dot" w:pos="9061"/>
      </w:tabs>
      <w:spacing w:after="100"/>
      <w:jc w:val="center"/>
    </w:pPr>
    <w:rPr>
      <w:rFonts w:ascii="Arial" w:hAnsi="Arial" w:cs="Arial"/>
      <w:b/>
      <w:noProof/>
      <w:sz w:val="24"/>
      <w:szCs w:val="24"/>
    </w:rPr>
  </w:style>
  <w:style w:type="paragraph" w:styleId="Sumrio2">
    <w:name w:val="toc 2"/>
    <w:basedOn w:val="Normal"/>
    <w:next w:val="Normal"/>
    <w:autoRedefine/>
    <w:uiPriority w:val="39"/>
    <w:unhideWhenUsed/>
    <w:rsid w:val="002E47BA"/>
    <w:pPr>
      <w:tabs>
        <w:tab w:val="right" w:leader="dot" w:pos="9061"/>
      </w:tabs>
      <w:spacing w:after="100"/>
    </w:pPr>
  </w:style>
  <w:style w:type="paragraph" w:styleId="Sumrio3">
    <w:name w:val="toc 3"/>
    <w:basedOn w:val="Normal"/>
    <w:next w:val="Normal"/>
    <w:autoRedefine/>
    <w:uiPriority w:val="39"/>
    <w:unhideWhenUsed/>
    <w:rsid w:val="002E47BA"/>
    <w:pPr>
      <w:tabs>
        <w:tab w:val="right" w:leader="dot" w:pos="9061"/>
      </w:tabs>
      <w:spacing w:after="100"/>
    </w:pPr>
  </w:style>
  <w:style w:type="character" w:styleId="Hyperlink">
    <w:name w:val="Hyperlink"/>
    <w:uiPriority w:val="99"/>
    <w:unhideWhenUsed/>
    <w:rsid w:val="002E5B84"/>
    <w:rPr>
      <w:color w:val="0000FF"/>
      <w:u w:val="single"/>
    </w:rPr>
  </w:style>
  <w:style w:type="paragraph" w:styleId="Textodenotaderodap">
    <w:name w:val="footnote text"/>
    <w:basedOn w:val="Normal"/>
    <w:link w:val="TextodenotaderodapChar"/>
    <w:uiPriority w:val="99"/>
    <w:semiHidden/>
    <w:unhideWhenUsed/>
    <w:rsid w:val="00760F8D"/>
    <w:pPr>
      <w:spacing w:after="0" w:line="240" w:lineRule="auto"/>
    </w:pPr>
    <w:rPr>
      <w:sz w:val="20"/>
      <w:szCs w:val="20"/>
    </w:rPr>
  </w:style>
  <w:style w:type="character" w:customStyle="1" w:styleId="TextodenotaderodapChar">
    <w:name w:val="Texto de nota de rodapé Char"/>
    <w:link w:val="Textodenotaderodap"/>
    <w:uiPriority w:val="99"/>
    <w:semiHidden/>
    <w:rsid w:val="00760F8D"/>
    <w:rPr>
      <w:sz w:val="20"/>
      <w:szCs w:val="20"/>
    </w:rPr>
  </w:style>
  <w:style w:type="character" w:styleId="Refdenotaderodap">
    <w:name w:val="footnote reference"/>
    <w:uiPriority w:val="99"/>
    <w:semiHidden/>
    <w:unhideWhenUsed/>
    <w:rsid w:val="00760F8D"/>
    <w:rPr>
      <w:vertAlign w:val="superscript"/>
    </w:rPr>
  </w:style>
  <w:style w:type="character" w:styleId="Nmerodepgina">
    <w:name w:val="page number"/>
    <w:basedOn w:val="Fontepargpadro"/>
    <w:rsid w:val="004C712E"/>
  </w:style>
  <w:style w:type="table" w:styleId="TabeladeGrade5Escura-nfase3">
    <w:name w:val="Grid Table 5 Dark Accent 3"/>
    <w:basedOn w:val="Tabelanormal"/>
    <w:uiPriority w:val="50"/>
    <w:rsid w:val="00F27665"/>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comgrade">
    <w:name w:val="Table Grid"/>
    <w:basedOn w:val="Tabelanormal"/>
    <w:uiPriority w:val="39"/>
    <w:rsid w:val="00EB2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6808AF"/>
    <w:rPr>
      <w:rFonts w:asciiTheme="majorHAnsi" w:eastAsiaTheme="majorEastAsia" w:hAnsiTheme="majorHAnsi" w:cstheme="majorBidi"/>
      <w:i/>
      <w:iCs/>
      <w:color w:val="2E74B5" w:themeColor="accent1" w:themeShade="BF"/>
      <w:sz w:val="22"/>
      <w:szCs w:val="22"/>
      <w:lang w:eastAsia="en-US"/>
    </w:rPr>
  </w:style>
  <w:style w:type="paragraph" w:customStyle="1" w:styleId="card-text">
    <w:name w:val="card-text"/>
    <w:basedOn w:val="Normal"/>
    <w:rsid w:val="006808AF"/>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FD2EB7"/>
    <w:rPr>
      <w:sz w:val="16"/>
      <w:szCs w:val="16"/>
    </w:rPr>
  </w:style>
  <w:style w:type="paragraph" w:styleId="Textodecomentrio">
    <w:name w:val="annotation text"/>
    <w:basedOn w:val="Normal"/>
    <w:link w:val="TextodecomentrioChar"/>
    <w:uiPriority w:val="99"/>
    <w:semiHidden/>
    <w:unhideWhenUsed/>
    <w:rsid w:val="00FD2EB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D2EB7"/>
    <w:rPr>
      <w:lang w:eastAsia="en-US"/>
    </w:rPr>
  </w:style>
  <w:style w:type="paragraph" w:styleId="Assuntodocomentrio">
    <w:name w:val="annotation subject"/>
    <w:basedOn w:val="Textodecomentrio"/>
    <w:next w:val="Textodecomentrio"/>
    <w:link w:val="AssuntodocomentrioChar"/>
    <w:uiPriority w:val="99"/>
    <w:semiHidden/>
    <w:unhideWhenUsed/>
    <w:rsid w:val="00FD2EB7"/>
    <w:rPr>
      <w:b/>
      <w:bCs/>
    </w:rPr>
  </w:style>
  <w:style w:type="character" w:customStyle="1" w:styleId="AssuntodocomentrioChar">
    <w:name w:val="Assunto do comentário Char"/>
    <w:basedOn w:val="TextodecomentrioChar"/>
    <w:link w:val="Assuntodocomentrio"/>
    <w:uiPriority w:val="99"/>
    <w:semiHidden/>
    <w:rsid w:val="00FD2EB7"/>
    <w:rPr>
      <w:b/>
      <w:bCs/>
      <w:lang w:eastAsia="en-US"/>
    </w:rPr>
  </w:style>
  <w:style w:type="character" w:customStyle="1" w:styleId="title-text">
    <w:name w:val="title-text"/>
    <w:basedOn w:val="Fontepargpadro"/>
    <w:rsid w:val="00D97164"/>
  </w:style>
  <w:style w:type="character" w:styleId="MenoPendente">
    <w:name w:val="Unresolved Mention"/>
    <w:basedOn w:val="Fontepargpadro"/>
    <w:uiPriority w:val="99"/>
    <w:semiHidden/>
    <w:unhideWhenUsed/>
    <w:rsid w:val="000E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6954">
      <w:bodyDiv w:val="1"/>
      <w:marLeft w:val="0"/>
      <w:marRight w:val="0"/>
      <w:marTop w:val="0"/>
      <w:marBottom w:val="0"/>
      <w:divBdr>
        <w:top w:val="none" w:sz="0" w:space="0" w:color="auto"/>
        <w:left w:val="none" w:sz="0" w:space="0" w:color="auto"/>
        <w:bottom w:val="none" w:sz="0" w:space="0" w:color="auto"/>
        <w:right w:val="none" w:sz="0" w:space="0" w:color="auto"/>
      </w:divBdr>
    </w:div>
    <w:div w:id="445466495">
      <w:bodyDiv w:val="1"/>
      <w:marLeft w:val="0"/>
      <w:marRight w:val="0"/>
      <w:marTop w:val="0"/>
      <w:marBottom w:val="0"/>
      <w:divBdr>
        <w:top w:val="none" w:sz="0" w:space="0" w:color="auto"/>
        <w:left w:val="none" w:sz="0" w:space="0" w:color="auto"/>
        <w:bottom w:val="none" w:sz="0" w:space="0" w:color="auto"/>
        <w:right w:val="none" w:sz="0" w:space="0" w:color="auto"/>
      </w:divBdr>
    </w:div>
    <w:div w:id="459080575">
      <w:bodyDiv w:val="1"/>
      <w:marLeft w:val="0"/>
      <w:marRight w:val="0"/>
      <w:marTop w:val="0"/>
      <w:marBottom w:val="0"/>
      <w:divBdr>
        <w:top w:val="none" w:sz="0" w:space="0" w:color="auto"/>
        <w:left w:val="none" w:sz="0" w:space="0" w:color="auto"/>
        <w:bottom w:val="none" w:sz="0" w:space="0" w:color="auto"/>
        <w:right w:val="none" w:sz="0" w:space="0" w:color="auto"/>
      </w:divBdr>
    </w:div>
    <w:div w:id="785344110">
      <w:bodyDiv w:val="1"/>
      <w:marLeft w:val="0"/>
      <w:marRight w:val="0"/>
      <w:marTop w:val="0"/>
      <w:marBottom w:val="0"/>
      <w:divBdr>
        <w:top w:val="none" w:sz="0" w:space="0" w:color="auto"/>
        <w:left w:val="none" w:sz="0" w:space="0" w:color="auto"/>
        <w:bottom w:val="none" w:sz="0" w:space="0" w:color="auto"/>
        <w:right w:val="none" w:sz="0" w:space="0" w:color="auto"/>
      </w:divBdr>
    </w:div>
    <w:div w:id="1054936578">
      <w:bodyDiv w:val="1"/>
      <w:marLeft w:val="0"/>
      <w:marRight w:val="0"/>
      <w:marTop w:val="0"/>
      <w:marBottom w:val="0"/>
      <w:divBdr>
        <w:top w:val="none" w:sz="0" w:space="0" w:color="auto"/>
        <w:left w:val="none" w:sz="0" w:space="0" w:color="auto"/>
        <w:bottom w:val="none" w:sz="0" w:space="0" w:color="auto"/>
        <w:right w:val="none" w:sz="0" w:space="0" w:color="auto"/>
      </w:divBdr>
    </w:div>
    <w:div w:id="1411079029">
      <w:bodyDiv w:val="1"/>
      <w:marLeft w:val="0"/>
      <w:marRight w:val="0"/>
      <w:marTop w:val="0"/>
      <w:marBottom w:val="0"/>
      <w:divBdr>
        <w:top w:val="none" w:sz="0" w:space="0" w:color="auto"/>
        <w:left w:val="none" w:sz="0" w:space="0" w:color="auto"/>
        <w:bottom w:val="none" w:sz="0" w:space="0" w:color="auto"/>
        <w:right w:val="none" w:sz="0" w:space="0" w:color="auto"/>
      </w:divBdr>
    </w:div>
    <w:div w:id="19446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6891-F794-4FEA-95BB-E0F169BA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Pages>
  <Words>1894</Words>
  <Characters>10232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cp:keywords/>
  <cp:lastModifiedBy>Eduardo</cp:lastModifiedBy>
  <cp:revision>19</cp:revision>
  <cp:lastPrinted>2021-10-08T23:00:00Z</cp:lastPrinted>
  <dcterms:created xsi:type="dcterms:W3CDTF">2021-10-06T20:13:00Z</dcterms:created>
  <dcterms:modified xsi:type="dcterms:W3CDTF">2021-10-12T23:08:00Z</dcterms:modified>
</cp:coreProperties>
</file>