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511B" w14:textId="77777777" w:rsidR="00760F8D" w:rsidRPr="007A4D83" w:rsidRDefault="007A4D83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DISFUNÇÕES MUSCULOESQUELÉTICAS EM PACIENTES ACOMETIDOS COM A COVID-19</w:t>
      </w:r>
    </w:p>
    <w:p w14:paraId="1EAE544C" w14:textId="77777777" w:rsidR="00760F8D" w:rsidRPr="009544B0" w:rsidRDefault="007A4D83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SANT’ANA, C. C. P</w:t>
      </w:r>
      <w:r w:rsidR="00760F8D" w:rsidRPr="009544B0">
        <w:rPr>
          <w:rFonts w:ascii="Times New Roman" w:hAnsi="Times New Roman"/>
          <w:sz w:val="20"/>
          <w:szCs w:val="20"/>
        </w:rPr>
        <w:t>.</w:t>
      </w:r>
      <w:r w:rsidR="00760F8D" w:rsidRPr="009544B0">
        <w:rPr>
          <w:rStyle w:val="Refdenotaderodap"/>
          <w:rFonts w:ascii="Times New Roman" w:hAnsi="Times New Roman"/>
          <w:sz w:val="20"/>
          <w:szCs w:val="20"/>
        </w:rPr>
        <w:footnoteReference w:id="1"/>
      </w:r>
    </w:p>
    <w:p w14:paraId="20E4B922" w14:textId="77777777" w:rsidR="00760F8D" w:rsidRPr="009544B0" w:rsidRDefault="007A4D83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PEREIRA, J. P</w:t>
      </w:r>
      <w:r w:rsidR="00760F8D" w:rsidRPr="009544B0">
        <w:rPr>
          <w:rFonts w:ascii="Times New Roman" w:hAnsi="Times New Roman"/>
          <w:sz w:val="20"/>
          <w:szCs w:val="20"/>
        </w:rPr>
        <w:t>.</w:t>
      </w:r>
      <w:r w:rsidR="00760F8D" w:rsidRPr="009544B0">
        <w:rPr>
          <w:rStyle w:val="Refdenotaderodap"/>
          <w:rFonts w:ascii="Times New Roman" w:hAnsi="Times New Roman"/>
          <w:sz w:val="20"/>
          <w:szCs w:val="20"/>
        </w:rPr>
        <w:footnoteReference w:id="2"/>
      </w:r>
    </w:p>
    <w:p w14:paraId="019F18CF" w14:textId="77777777" w:rsidR="00760F8D" w:rsidRPr="009544B0" w:rsidRDefault="007A4D83" w:rsidP="005611AB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LUCHESA, C</w:t>
      </w:r>
      <w:r w:rsidR="00760F8D" w:rsidRPr="009544B0">
        <w:rPr>
          <w:rFonts w:ascii="Times New Roman" w:hAnsi="Times New Roman"/>
          <w:sz w:val="20"/>
          <w:szCs w:val="20"/>
        </w:rPr>
        <w:t>.</w:t>
      </w:r>
      <w:r w:rsidR="004F6214" w:rsidRPr="009544B0">
        <w:rPr>
          <w:rStyle w:val="Refdenotaderodap"/>
          <w:rFonts w:ascii="Times New Roman" w:hAnsi="Times New Roman"/>
          <w:sz w:val="20"/>
          <w:szCs w:val="20"/>
        </w:rPr>
        <w:footnoteReference w:id="3"/>
      </w:r>
    </w:p>
    <w:p w14:paraId="4F876D4D" w14:textId="77777777" w:rsidR="00621E32" w:rsidRPr="009544B0" w:rsidRDefault="00621E32" w:rsidP="00621E32">
      <w:pPr>
        <w:spacing w:after="0" w:line="240" w:lineRule="auto"/>
        <w:contextualSpacing/>
        <w:jc w:val="right"/>
        <w:rPr>
          <w:rFonts w:ascii="Times New Roman" w:hAnsi="Times New Roman"/>
          <w:b/>
          <w:sz w:val="20"/>
          <w:szCs w:val="20"/>
        </w:rPr>
      </w:pPr>
    </w:p>
    <w:p w14:paraId="19791458" w14:textId="77777777" w:rsidR="005611AB" w:rsidRPr="009544B0" w:rsidRDefault="005369A0" w:rsidP="005611AB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544B0">
        <w:rPr>
          <w:rFonts w:ascii="Times New Roman" w:hAnsi="Times New Roman"/>
          <w:b/>
          <w:caps/>
          <w:sz w:val="20"/>
          <w:szCs w:val="20"/>
        </w:rPr>
        <w:t>R</w:t>
      </w:r>
      <w:r w:rsidR="004E16E7" w:rsidRPr="009544B0">
        <w:rPr>
          <w:rFonts w:ascii="Times New Roman" w:hAnsi="Times New Roman"/>
          <w:b/>
          <w:caps/>
          <w:sz w:val="20"/>
          <w:szCs w:val="20"/>
        </w:rPr>
        <w:t>esumo</w:t>
      </w:r>
    </w:p>
    <w:p w14:paraId="550E2C17" w14:textId="77777777" w:rsidR="005611AB" w:rsidRPr="009544B0" w:rsidRDefault="005611AB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BBE4A12" w14:textId="77777777" w:rsidR="00DC6C07" w:rsidRPr="007A4D83" w:rsidRDefault="007A4D83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A4D83">
        <w:rPr>
          <w:rFonts w:ascii="Times New Roman" w:hAnsi="Times New Roman"/>
          <w:b/>
          <w:bCs/>
          <w:sz w:val="20"/>
          <w:szCs w:val="20"/>
        </w:rPr>
        <w:t xml:space="preserve">Introdução: </w:t>
      </w:r>
      <w:r w:rsidRPr="007A4D83">
        <w:rPr>
          <w:rFonts w:ascii="Times New Roman" w:hAnsi="Times New Roman"/>
          <w:bCs/>
          <w:sz w:val="20"/>
          <w:szCs w:val="20"/>
        </w:rPr>
        <w:t>A</w:t>
      </w:r>
      <w:r w:rsidRPr="007A4D83">
        <w:rPr>
          <w:rFonts w:ascii="Times New Roman" w:hAnsi="Times New Roman"/>
          <w:sz w:val="20"/>
          <w:szCs w:val="20"/>
        </w:rPr>
        <w:t xml:space="preserve"> COVID-19 é uma doença de caráter </w:t>
      </w:r>
      <w:proofErr w:type="spellStart"/>
      <w:r w:rsidRPr="007A4D83">
        <w:rPr>
          <w:rFonts w:ascii="Times New Roman" w:hAnsi="Times New Roman"/>
          <w:sz w:val="20"/>
          <w:szCs w:val="20"/>
        </w:rPr>
        <w:t>multissistêmica</w:t>
      </w:r>
      <w:proofErr w:type="spellEnd"/>
      <w:r w:rsidRPr="007A4D83">
        <w:rPr>
          <w:rFonts w:ascii="Times New Roman" w:hAnsi="Times New Roman"/>
          <w:sz w:val="20"/>
          <w:szCs w:val="20"/>
        </w:rPr>
        <w:t xml:space="preserve"> afetando diversos órgãos, é sabido que quanto maior for a gravidade, maior serão as complicações orgânicas. Os pacientes portadores da forma grave poderão apresentar: distúrbios cardiovasculares, respiratório e muscular. O efeito da doença sobre o sistema osteomuscular se agrava principalmente naqueles submetidos a sedação, intubação e a recuperação da força muscular </w:t>
      </w:r>
      <w:r w:rsidRPr="007A4D83">
        <w:rPr>
          <w:rFonts w:ascii="Times New Roman" w:hAnsi="Times New Roman"/>
          <w:color w:val="000000" w:themeColor="text1"/>
          <w:sz w:val="20"/>
          <w:szCs w:val="20"/>
        </w:rPr>
        <w:t>será</w:t>
      </w:r>
      <w:r w:rsidRPr="007A4D83">
        <w:rPr>
          <w:rFonts w:ascii="Times New Roman" w:hAnsi="Times New Roman"/>
          <w:sz w:val="20"/>
          <w:szCs w:val="20"/>
        </w:rPr>
        <w:t xml:space="preserve"> proporcional a lesão encontrada. </w:t>
      </w:r>
      <w:r w:rsidRPr="007A4D83">
        <w:rPr>
          <w:rFonts w:ascii="Times New Roman" w:hAnsi="Times New Roman"/>
          <w:b/>
          <w:sz w:val="20"/>
          <w:szCs w:val="20"/>
        </w:rPr>
        <w:t>Objetivo:</w:t>
      </w:r>
      <w:r w:rsidRPr="007A4D83">
        <w:rPr>
          <w:rFonts w:ascii="Times New Roman" w:hAnsi="Times New Roman"/>
          <w:sz w:val="20"/>
          <w:szCs w:val="20"/>
        </w:rPr>
        <w:t xml:space="preserve"> Identificar as disfunções musculoesqueléticas e</w:t>
      </w:r>
      <w:r w:rsidR="00211578">
        <w:rPr>
          <w:rFonts w:ascii="Times New Roman" w:hAnsi="Times New Roman"/>
          <w:sz w:val="20"/>
          <w:szCs w:val="20"/>
        </w:rPr>
        <w:t xml:space="preserve">m pacientes </w:t>
      </w:r>
      <w:r w:rsidRPr="007A4D83">
        <w:rPr>
          <w:rFonts w:ascii="Times New Roman" w:hAnsi="Times New Roman"/>
          <w:sz w:val="20"/>
          <w:szCs w:val="20"/>
        </w:rPr>
        <w:t xml:space="preserve">acometidos com a COVID-19. </w:t>
      </w:r>
      <w:r w:rsidRPr="007A4D83">
        <w:rPr>
          <w:rFonts w:ascii="Times New Roman" w:hAnsi="Times New Roman"/>
          <w:b/>
          <w:bCs/>
          <w:sz w:val="20"/>
          <w:szCs w:val="20"/>
        </w:rPr>
        <w:t xml:space="preserve">Métodos: </w:t>
      </w:r>
      <w:r w:rsidRPr="007A4D83">
        <w:rPr>
          <w:rFonts w:ascii="Times New Roman" w:eastAsia="Arial" w:hAnsi="Times New Roman"/>
          <w:sz w:val="20"/>
          <w:szCs w:val="20"/>
        </w:rPr>
        <w:t xml:space="preserve"> a busca dos artigos envolvendo o desfecho clínico pretendido foram realizadas nas bases de dados </w:t>
      </w:r>
      <w:r w:rsidRPr="00D30179">
        <w:rPr>
          <w:rFonts w:ascii="Times New Roman" w:eastAsia="Arial" w:hAnsi="Times New Roman"/>
          <w:sz w:val="20"/>
          <w:szCs w:val="20"/>
        </w:rPr>
        <w:t xml:space="preserve">Literatura Latino-Americana e do Caribe em Ciências da Saúde </w:t>
      </w:r>
      <w:r w:rsidRPr="007A4D83">
        <w:rPr>
          <w:rFonts w:ascii="Times New Roman" w:eastAsia="Arial" w:hAnsi="Times New Roman"/>
          <w:sz w:val="20"/>
          <w:szCs w:val="20"/>
        </w:rPr>
        <w:t xml:space="preserve">(LILACS),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Scientific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Electronic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Library Online</w:t>
      </w:r>
      <w:r w:rsidRPr="007A4D83">
        <w:rPr>
          <w:rFonts w:ascii="Times New Roman" w:eastAsia="Arial" w:hAnsi="Times New Roman"/>
          <w:sz w:val="20"/>
          <w:szCs w:val="20"/>
        </w:rPr>
        <w:t xml:space="preserve"> (SciELO), </w:t>
      </w:r>
      <w:r w:rsidRPr="007A4D83">
        <w:rPr>
          <w:rFonts w:ascii="Times New Roman" w:eastAsia="Arial" w:hAnsi="Times New Roman"/>
          <w:i/>
          <w:sz w:val="20"/>
          <w:szCs w:val="20"/>
        </w:rPr>
        <w:t xml:space="preserve">Medical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Literature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Analysis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and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Retrieval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Sistem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Online</w:t>
      </w:r>
      <w:r w:rsidRPr="007A4D83">
        <w:rPr>
          <w:rFonts w:ascii="Times New Roman" w:eastAsia="Arial" w:hAnsi="Times New Roman"/>
          <w:sz w:val="20"/>
          <w:szCs w:val="20"/>
        </w:rPr>
        <w:t xml:space="preserve"> (</w:t>
      </w:r>
      <w:proofErr w:type="spellStart"/>
      <w:r w:rsidRPr="007A4D83">
        <w:rPr>
          <w:rFonts w:ascii="Times New Roman" w:eastAsia="Arial" w:hAnsi="Times New Roman"/>
          <w:sz w:val="20"/>
          <w:szCs w:val="20"/>
        </w:rPr>
        <w:t>MedLine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>/</w:t>
      </w:r>
      <w:proofErr w:type="spellStart"/>
      <w:r w:rsidRPr="007A4D83">
        <w:rPr>
          <w:rFonts w:ascii="Times New Roman" w:eastAsia="Arial" w:hAnsi="Times New Roman"/>
          <w:sz w:val="20"/>
          <w:szCs w:val="20"/>
        </w:rPr>
        <w:t>PubMed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 xml:space="preserve">),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Biomedical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Answers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 xml:space="preserve"> (EMBASE), </w:t>
      </w:r>
      <w:r w:rsidRPr="007A4D83">
        <w:rPr>
          <w:rFonts w:ascii="Times New Roman" w:eastAsia="Arial" w:hAnsi="Times New Roman"/>
          <w:i/>
          <w:sz w:val="20"/>
          <w:szCs w:val="20"/>
        </w:rPr>
        <w:t>Biblioteca Virtual da Saúde</w:t>
      </w:r>
      <w:r w:rsidRPr="007A4D83">
        <w:rPr>
          <w:rFonts w:ascii="Times New Roman" w:eastAsia="Arial" w:hAnsi="Times New Roman"/>
          <w:sz w:val="20"/>
          <w:szCs w:val="20"/>
        </w:rPr>
        <w:t xml:space="preserve"> (BVS) e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Physiotherapy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Evidence</w:t>
      </w:r>
      <w:proofErr w:type="spellEnd"/>
      <w:r w:rsidRPr="007A4D83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7A4D83">
        <w:rPr>
          <w:rFonts w:ascii="Times New Roman" w:eastAsia="Arial" w:hAnsi="Times New Roman"/>
          <w:i/>
          <w:sz w:val="20"/>
          <w:szCs w:val="20"/>
        </w:rPr>
        <w:t>Database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>. Os artigos foram obtidos por meio das seguintes palavras-chave: “anormalidades musculoesqueléticas”, “</w:t>
      </w:r>
      <w:proofErr w:type="spellStart"/>
      <w:r w:rsidRPr="00D30179">
        <w:rPr>
          <w:rFonts w:ascii="Times New Roman" w:eastAsia="Arial" w:hAnsi="Times New Roman"/>
          <w:i/>
          <w:sz w:val="20"/>
          <w:szCs w:val="20"/>
        </w:rPr>
        <w:t>musculoskeletal</w:t>
      </w:r>
      <w:proofErr w:type="spellEnd"/>
      <w:r w:rsidRPr="00D30179">
        <w:rPr>
          <w:rFonts w:ascii="Times New Roman" w:eastAsia="Arial" w:hAnsi="Times New Roman"/>
          <w:i/>
          <w:sz w:val="20"/>
          <w:szCs w:val="20"/>
        </w:rPr>
        <w:t xml:space="preserve"> </w:t>
      </w:r>
      <w:proofErr w:type="spellStart"/>
      <w:r w:rsidRPr="00D30179">
        <w:rPr>
          <w:rFonts w:ascii="Times New Roman" w:eastAsia="Arial" w:hAnsi="Times New Roman"/>
          <w:i/>
          <w:sz w:val="20"/>
          <w:szCs w:val="20"/>
        </w:rPr>
        <w:t>abnormalites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>”, “covid-19”, “polineuropatia”, “</w:t>
      </w:r>
      <w:proofErr w:type="spellStart"/>
      <w:r w:rsidRPr="00D30179">
        <w:rPr>
          <w:rFonts w:ascii="Times New Roman" w:eastAsia="Arial" w:hAnsi="Times New Roman"/>
          <w:i/>
          <w:sz w:val="20"/>
          <w:szCs w:val="20"/>
        </w:rPr>
        <w:t>polyneuropathy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 xml:space="preserve">”, sob os descritores </w:t>
      </w:r>
      <w:proofErr w:type="spellStart"/>
      <w:r w:rsidRPr="007A4D83">
        <w:rPr>
          <w:rFonts w:ascii="Times New Roman" w:eastAsia="Arial" w:hAnsi="Times New Roman"/>
          <w:sz w:val="20"/>
          <w:szCs w:val="20"/>
        </w:rPr>
        <w:t>boleanos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 xml:space="preserve"> “</w:t>
      </w:r>
      <w:proofErr w:type="spellStart"/>
      <w:r w:rsidRPr="007A4D83">
        <w:rPr>
          <w:rFonts w:ascii="Times New Roman" w:eastAsia="Arial" w:hAnsi="Times New Roman"/>
          <w:sz w:val="20"/>
          <w:szCs w:val="20"/>
        </w:rPr>
        <w:t>and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>” e “</w:t>
      </w:r>
      <w:proofErr w:type="spellStart"/>
      <w:r w:rsidRPr="007A4D83">
        <w:rPr>
          <w:rFonts w:ascii="Times New Roman" w:eastAsia="Arial" w:hAnsi="Times New Roman"/>
          <w:sz w:val="20"/>
          <w:szCs w:val="20"/>
        </w:rPr>
        <w:t>or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 xml:space="preserve">”. </w:t>
      </w:r>
      <w:r w:rsidRPr="007A4D83">
        <w:rPr>
          <w:rFonts w:ascii="Times New Roman" w:eastAsia="Arial" w:hAnsi="Times New Roman"/>
          <w:b/>
          <w:sz w:val="20"/>
          <w:szCs w:val="20"/>
        </w:rPr>
        <w:t xml:space="preserve">Resultados: </w:t>
      </w:r>
      <w:r w:rsidRPr="007A4D83">
        <w:rPr>
          <w:rFonts w:ascii="Times New Roman" w:eastAsia="Arial" w:hAnsi="Times New Roman"/>
          <w:sz w:val="20"/>
          <w:szCs w:val="20"/>
        </w:rPr>
        <w:t xml:space="preserve">foram incluídos 8 artigos que realizaram testes para avaliar o grau da alteração </w:t>
      </w:r>
      <w:proofErr w:type="spellStart"/>
      <w:r w:rsidRPr="007A4D83">
        <w:rPr>
          <w:rFonts w:ascii="Times New Roman" w:eastAsia="Arial" w:hAnsi="Times New Roman"/>
          <w:sz w:val="20"/>
          <w:szCs w:val="20"/>
        </w:rPr>
        <w:t>musculoesqueletica</w:t>
      </w:r>
      <w:proofErr w:type="spellEnd"/>
      <w:r w:rsidRPr="007A4D83">
        <w:rPr>
          <w:rFonts w:ascii="Times New Roman" w:eastAsia="Arial" w:hAnsi="Times New Roman"/>
          <w:sz w:val="20"/>
          <w:szCs w:val="20"/>
        </w:rPr>
        <w:t xml:space="preserve">, que constatou diminuição de força e massa muscular no exame de ultrassonografia e preensão manual e alteração nos níveis de </w:t>
      </w:r>
      <w:r w:rsidRPr="007A4D83">
        <w:rPr>
          <w:rFonts w:ascii="Times New Roman" w:hAnsi="Times New Roman"/>
          <w:sz w:val="20"/>
          <w:szCs w:val="20"/>
        </w:rPr>
        <w:t>creatina quinase sérica</w:t>
      </w:r>
      <w:r w:rsidRPr="007A4D83">
        <w:rPr>
          <w:rFonts w:ascii="Times New Roman" w:eastAsia="Arial" w:hAnsi="Times New Roman"/>
          <w:sz w:val="20"/>
          <w:szCs w:val="20"/>
        </w:rPr>
        <w:t xml:space="preserve"> e lactato desidrogenase elevados nos exames laboratoriais. </w:t>
      </w:r>
      <w:r w:rsidRPr="007A4D83">
        <w:rPr>
          <w:rFonts w:ascii="Times New Roman" w:eastAsia="Arial" w:hAnsi="Times New Roman"/>
          <w:b/>
          <w:sz w:val="20"/>
          <w:szCs w:val="20"/>
        </w:rPr>
        <w:t>Conclusão:</w:t>
      </w:r>
      <w:r w:rsidRPr="007A4D83">
        <w:rPr>
          <w:rFonts w:ascii="Times New Roman" w:eastAsia="Arial" w:hAnsi="Times New Roman"/>
          <w:bCs/>
          <w:sz w:val="20"/>
          <w:szCs w:val="20"/>
        </w:rPr>
        <w:t xml:space="preserve"> Conclui-se que os pacientes acometidos pela Covid 19 irão apresentar em graus diferentes perda de massa e força muscular, e que as alterações sobre o sistema musculoesqueléticos tendem a ser maiores </w:t>
      </w:r>
      <w:r w:rsidR="00211578">
        <w:rPr>
          <w:rFonts w:ascii="Times New Roman" w:eastAsia="Arial" w:hAnsi="Times New Roman"/>
          <w:bCs/>
          <w:sz w:val="20"/>
          <w:szCs w:val="20"/>
        </w:rPr>
        <w:t xml:space="preserve">em pacientes que recorreram ao </w:t>
      </w:r>
      <w:r w:rsidRPr="007A4D83">
        <w:rPr>
          <w:rFonts w:ascii="Times New Roman" w:eastAsia="Arial" w:hAnsi="Times New Roman"/>
          <w:bCs/>
          <w:sz w:val="20"/>
          <w:szCs w:val="20"/>
        </w:rPr>
        <w:t>tratamento intensivo de longo prazo.</w:t>
      </w:r>
    </w:p>
    <w:p w14:paraId="6E2C549A" w14:textId="77777777" w:rsidR="00DC6C07" w:rsidRPr="009544B0" w:rsidRDefault="00DC6C07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5B67D66" w14:textId="77777777" w:rsidR="005E124D" w:rsidRPr="007A4D83" w:rsidRDefault="005369A0" w:rsidP="005611A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544B0">
        <w:rPr>
          <w:rFonts w:ascii="Times New Roman" w:hAnsi="Times New Roman"/>
          <w:b/>
          <w:sz w:val="20"/>
          <w:szCs w:val="20"/>
        </w:rPr>
        <w:t>PALAVRAS-CHAVE</w:t>
      </w:r>
      <w:r w:rsidR="00D40384" w:rsidRPr="009544B0">
        <w:rPr>
          <w:rFonts w:ascii="Times New Roman" w:hAnsi="Times New Roman"/>
          <w:sz w:val="20"/>
          <w:szCs w:val="20"/>
        </w:rPr>
        <w:t xml:space="preserve">: </w:t>
      </w:r>
      <w:r w:rsidR="007A4D83" w:rsidRPr="007A4D83">
        <w:rPr>
          <w:rFonts w:ascii="Times New Roman" w:eastAsia="Arial" w:hAnsi="Times New Roman"/>
          <w:color w:val="000000"/>
          <w:sz w:val="20"/>
          <w:szCs w:val="20"/>
        </w:rPr>
        <w:t>anormalidades musculoesqueléticas, COVID-19, polineuropatia.</w:t>
      </w:r>
    </w:p>
    <w:p w14:paraId="34F589CC" w14:textId="77777777" w:rsidR="0071287A" w:rsidRPr="009544B0" w:rsidRDefault="0071287A" w:rsidP="005611AB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4AB4257C" w14:textId="77777777" w:rsidR="0071287A" w:rsidRPr="00E37C87" w:rsidRDefault="0071287A" w:rsidP="005611A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0EDFBC" w14:textId="77777777" w:rsidR="005611AB" w:rsidRPr="00E37C87" w:rsidRDefault="005611AB" w:rsidP="005611AB">
      <w:pPr>
        <w:pStyle w:val="Ttulo1"/>
        <w:spacing w:after="0" w:line="240" w:lineRule="auto"/>
        <w:contextualSpacing/>
        <w:jc w:val="left"/>
        <w:rPr>
          <w:rFonts w:ascii="Times New Roman" w:hAnsi="Times New Roman" w:cs="Times New Roman"/>
        </w:rPr>
      </w:pPr>
      <w:bookmarkStart w:id="0" w:name="_Toc358054186"/>
      <w:bookmarkStart w:id="1" w:name="_Toc360478776"/>
    </w:p>
    <w:p w14:paraId="61AA1965" w14:textId="77777777" w:rsidR="005369A0" w:rsidRPr="009544B0" w:rsidRDefault="005369A0" w:rsidP="009544B0">
      <w:pPr>
        <w:pStyle w:val="Ttulo1"/>
        <w:spacing w:after="0" w:line="360" w:lineRule="auto"/>
        <w:contextualSpacing/>
        <w:jc w:val="left"/>
        <w:rPr>
          <w:rFonts w:ascii="Times New Roman" w:hAnsi="Times New Roman" w:cs="Times New Roman"/>
        </w:rPr>
      </w:pPr>
      <w:r w:rsidRPr="009544B0">
        <w:rPr>
          <w:rFonts w:ascii="Times New Roman" w:hAnsi="Times New Roman" w:cs="Times New Roman"/>
        </w:rPr>
        <w:t>1</w:t>
      </w:r>
      <w:r w:rsidR="00CB5A9C" w:rsidRPr="009544B0">
        <w:rPr>
          <w:rFonts w:ascii="Times New Roman" w:hAnsi="Times New Roman" w:cs="Times New Roman"/>
        </w:rPr>
        <w:t>.</w:t>
      </w:r>
      <w:r w:rsidR="008E4BDA" w:rsidRPr="009544B0">
        <w:rPr>
          <w:rFonts w:ascii="Times New Roman" w:hAnsi="Times New Roman" w:cs="Times New Roman"/>
        </w:rPr>
        <w:t xml:space="preserve"> </w:t>
      </w:r>
      <w:r w:rsidRPr="009544B0">
        <w:rPr>
          <w:rFonts w:ascii="Times New Roman" w:hAnsi="Times New Roman" w:cs="Times New Roman"/>
        </w:rPr>
        <w:t>INTRODUÇÃO</w:t>
      </w:r>
      <w:bookmarkEnd w:id="0"/>
      <w:bookmarkEnd w:id="1"/>
    </w:p>
    <w:p w14:paraId="559D1952" w14:textId="77777777" w:rsidR="005611AB" w:rsidRPr="009544B0" w:rsidRDefault="005369A0" w:rsidP="009544B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ab/>
      </w:r>
    </w:p>
    <w:p w14:paraId="06E152A2" w14:textId="77777777" w:rsidR="00AA0EB2" w:rsidRPr="00211578" w:rsidRDefault="00AA0EB2" w:rsidP="00D30179">
      <w:pPr>
        <w:spacing w:after="0" w:line="360" w:lineRule="auto"/>
        <w:ind w:firstLine="567"/>
        <w:jc w:val="both"/>
        <w:rPr>
          <w:rFonts w:ascii="Times New Roman" w:eastAsia="Arial" w:hAnsi="Times New Roman"/>
          <w:bCs/>
          <w:sz w:val="24"/>
          <w:szCs w:val="24"/>
        </w:rPr>
      </w:pPr>
      <w:r w:rsidRPr="00211578">
        <w:rPr>
          <w:rFonts w:ascii="Times New Roman" w:eastAsia="Arial" w:hAnsi="Times New Roman"/>
          <w:bCs/>
          <w:sz w:val="24"/>
          <w:szCs w:val="24"/>
        </w:rPr>
        <w:t xml:space="preserve">Inicialmente cabe destacar que a epidemia de COVID 19 (SARS-COV-2) teve seu epicentro em Wuhan, província de </w:t>
      </w:r>
      <w:proofErr w:type="spellStart"/>
      <w:r w:rsidRPr="00211578">
        <w:rPr>
          <w:rFonts w:ascii="Times New Roman" w:eastAsia="Arial" w:hAnsi="Times New Roman"/>
          <w:bCs/>
          <w:sz w:val="24"/>
          <w:szCs w:val="24"/>
        </w:rPr>
        <w:t>Hubei</w:t>
      </w:r>
      <w:proofErr w:type="spellEnd"/>
      <w:r w:rsidRPr="00211578">
        <w:rPr>
          <w:rFonts w:ascii="Times New Roman" w:eastAsia="Arial" w:hAnsi="Times New Roman"/>
          <w:bCs/>
          <w:sz w:val="24"/>
          <w:szCs w:val="24"/>
        </w:rPr>
        <w:t xml:space="preserve"> na China, no final de 2019. Onde um grupo de pacientes foram admitidos no hospital local apresentando sintomas clínicos semelhantes e diagnosticados com uma possível pneumonia de etiologia desconhecida. Posteriormente, com a análise das amostras foi constatado que a pneumonia foi ocasionada pelo agravamento da infecção respiratória do novo coronavírus, que tem grande poder de transmissão e atinge com maior agressividade o sistema respiratório. Contudo este patógeno não apresenta comprometimentos exclusivamente de caráter respiratório, manifesta distúrbios neurológicos, cardiovasculares e musculoesqueléticas (</w:t>
      </w:r>
      <w:r w:rsidRPr="00513C8C">
        <w:rPr>
          <w:rFonts w:ascii="Times New Roman" w:eastAsia="Arial" w:hAnsi="Times New Roman"/>
          <w:bCs/>
          <w:sz w:val="24"/>
          <w:szCs w:val="24"/>
        </w:rPr>
        <w:t>HUSSIN</w:t>
      </w:r>
      <w:r w:rsidRPr="00513C8C">
        <w:rPr>
          <w:rFonts w:ascii="Times New Roman" w:eastAsia="Arial" w:hAnsi="Times New Roman"/>
          <w:bCs/>
          <w:i/>
          <w:iCs/>
          <w:sz w:val="24"/>
          <w:szCs w:val="24"/>
        </w:rPr>
        <w:t xml:space="preserve"> </w:t>
      </w:r>
      <w:r w:rsidRPr="00513C8C">
        <w:rPr>
          <w:rFonts w:ascii="Times New Roman" w:eastAsia="Arial" w:hAnsi="Times New Roman"/>
          <w:bCs/>
          <w:sz w:val="24"/>
          <w:szCs w:val="24"/>
        </w:rPr>
        <w:t>e SIDDAPPA, 2020</w:t>
      </w:r>
      <w:r w:rsidRPr="00211578">
        <w:rPr>
          <w:rFonts w:ascii="Times New Roman" w:eastAsia="Arial" w:hAnsi="Times New Roman"/>
          <w:bCs/>
          <w:sz w:val="24"/>
          <w:szCs w:val="24"/>
        </w:rPr>
        <w:t>).</w:t>
      </w:r>
    </w:p>
    <w:p w14:paraId="0D2BBD4A" w14:textId="77777777" w:rsidR="00AA0EB2" w:rsidRPr="00211578" w:rsidRDefault="00AA0EB2" w:rsidP="00D3017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O quadro clínico </w:t>
      </w:r>
      <w:r w:rsidRPr="00211578">
        <w:rPr>
          <w:rFonts w:ascii="Times New Roman" w:hAnsi="Times New Roman"/>
          <w:color w:val="000000" w:themeColor="text1"/>
          <w:sz w:val="24"/>
          <w:szCs w:val="24"/>
        </w:rPr>
        <w:t xml:space="preserve">da </w:t>
      </w:r>
      <w:r w:rsidRPr="00211578">
        <w:rPr>
          <w:rFonts w:ascii="Times New Roman" w:hAnsi="Times New Roman"/>
          <w:sz w:val="24"/>
          <w:szCs w:val="24"/>
        </w:rPr>
        <w:t xml:space="preserve">COVID-19 é amplo. Se apresenta como uma síndrome gripal no primeiro estágio e acarreta sintomas leves e moderados como: febre, tosse seca e dores de cabeça. Em alguns </w:t>
      </w:r>
      <w:r w:rsidRPr="00211578">
        <w:rPr>
          <w:rFonts w:ascii="Times New Roman" w:hAnsi="Times New Roman"/>
          <w:sz w:val="24"/>
          <w:szCs w:val="24"/>
        </w:rPr>
        <w:lastRenderedPageBreak/>
        <w:t>casos podem evoluir para uma pneumonia grave onde acarreta insuficiência respiratória que demandam de suporte ventilatório (</w:t>
      </w:r>
      <w:r w:rsidRPr="00513C8C">
        <w:rPr>
          <w:rFonts w:ascii="Times New Roman" w:hAnsi="Times New Roman"/>
          <w:sz w:val="24"/>
          <w:szCs w:val="24"/>
        </w:rPr>
        <w:t>SILVA e SOUSA, 2020</w:t>
      </w:r>
      <w:r w:rsidRPr="00211578">
        <w:rPr>
          <w:rFonts w:ascii="Times New Roman" w:hAnsi="Times New Roman"/>
          <w:sz w:val="24"/>
          <w:szCs w:val="24"/>
        </w:rPr>
        <w:t>).</w:t>
      </w:r>
    </w:p>
    <w:p w14:paraId="62096858" w14:textId="77777777" w:rsidR="00AA0EB2" w:rsidRPr="00211578" w:rsidRDefault="00AA0EB2" w:rsidP="00D3017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Segundo </w:t>
      </w:r>
      <w:r w:rsidRPr="00513C8C">
        <w:rPr>
          <w:rFonts w:ascii="Times New Roman" w:hAnsi="Times New Roman"/>
          <w:sz w:val="24"/>
          <w:szCs w:val="24"/>
        </w:rPr>
        <w:t>CAMPOS e COSTA, 2020</w:t>
      </w:r>
      <w:r w:rsidRPr="00211578">
        <w:rPr>
          <w:rFonts w:ascii="Times New Roman" w:hAnsi="Times New Roman"/>
          <w:sz w:val="24"/>
          <w:szCs w:val="24"/>
        </w:rPr>
        <w:t xml:space="preserve"> “A lesão pulmonar causada pela COVID-19 é caracterizada pela destruição do parênquima pulmonar que inclui consolidação extensa e inflamação intersticial”. Sendo assim, de acordo com o caso clínico do paciente </w:t>
      </w:r>
      <w:r w:rsidRPr="00211578">
        <w:rPr>
          <w:rFonts w:ascii="Times New Roman" w:hAnsi="Times New Roman"/>
          <w:color w:val="000000" w:themeColor="text1"/>
          <w:sz w:val="24"/>
          <w:szCs w:val="24"/>
        </w:rPr>
        <w:t xml:space="preserve">faz-se </w:t>
      </w:r>
      <w:r w:rsidRPr="00211578">
        <w:rPr>
          <w:rFonts w:ascii="Times New Roman" w:hAnsi="Times New Roman"/>
          <w:sz w:val="24"/>
          <w:szCs w:val="24"/>
        </w:rPr>
        <w:t xml:space="preserve">necessária a utilização de ventilação mecânica, internação em terapia intensiva para o tratamento. Entretanto, o suporte ventilatório na fase aguda da COVID-19 pode ocasionar o desenvolvimento da síndrome </w:t>
      </w:r>
      <w:r w:rsidRPr="00211578">
        <w:rPr>
          <w:rFonts w:ascii="Times New Roman" w:hAnsi="Times New Roman"/>
          <w:color w:val="000000" w:themeColor="text1"/>
          <w:sz w:val="24"/>
          <w:szCs w:val="24"/>
        </w:rPr>
        <w:t xml:space="preserve">pós-cuidados </w:t>
      </w:r>
      <w:r w:rsidRPr="00211578">
        <w:rPr>
          <w:rFonts w:ascii="Times New Roman" w:hAnsi="Times New Roman"/>
          <w:sz w:val="24"/>
          <w:szCs w:val="24"/>
        </w:rPr>
        <w:t>intensivos, que basicamente se trata da incapacidade duradoura, fadiga, dor, dispneia e disfunção muscular (</w:t>
      </w:r>
      <w:r w:rsidRPr="00513C8C">
        <w:rPr>
          <w:rFonts w:ascii="Times New Roman" w:hAnsi="Times New Roman"/>
          <w:sz w:val="24"/>
          <w:szCs w:val="24"/>
        </w:rPr>
        <w:t>SILVA e SOUSA, 2020</w:t>
      </w:r>
      <w:r w:rsidRPr="00211578">
        <w:rPr>
          <w:rFonts w:ascii="Times New Roman" w:hAnsi="Times New Roman"/>
          <w:sz w:val="24"/>
          <w:szCs w:val="24"/>
        </w:rPr>
        <w:t>).</w:t>
      </w:r>
    </w:p>
    <w:p w14:paraId="1DF4D51B" w14:textId="77777777" w:rsidR="00AA0EB2" w:rsidRPr="00211578" w:rsidRDefault="00AA0EB2" w:rsidP="00D3017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Em virtude da situação clínica do paciente é notório que consequências de natureza musculoesqueléticas como: encurtamento muscular, contraturas, úlceras de pressão </w:t>
      </w:r>
      <w:proofErr w:type="gramStart"/>
      <w:r w:rsidRPr="00211578">
        <w:rPr>
          <w:rFonts w:ascii="Times New Roman" w:hAnsi="Times New Roman"/>
          <w:sz w:val="24"/>
          <w:szCs w:val="24"/>
        </w:rPr>
        <w:t>e também</w:t>
      </w:r>
      <w:proofErr w:type="gramEnd"/>
      <w:r w:rsidRPr="00211578">
        <w:rPr>
          <w:rFonts w:ascii="Times New Roman" w:hAnsi="Times New Roman"/>
          <w:sz w:val="24"/>
          <w:szCs w:val="24"/>
        </w:rPr>
        <w:t xml:space="preserve"> disfunções de cunho cardiorrespiratório sejam retratadas. </w:t>
      </w:r>
    </w:p>
    <w:p w14:paraId="54A03E2E" w14:textId="77777777" w:rsidR="00AA0EB2" w:rsidRPr="00211578" w:rsidRDefault="00AA0EB2" w:rsidP="00D30179">
      <w:pPr>
        <w:pStyle w:val="Pargrafoda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Indivíduos imóveis tendem a ter diminuição da força e massa da musculatura, provocando uma adaptação na qual chamamos atrofia muscular, além da perda das funcionalidades, isso </w:t>
      </w:r>
      <w:r w:rsidRPr="00211578">
        <w:rPr>
          <w:rFonts w:ascii="Times New Roman" w:hAnsi="Times New Roman"/>
          <w:color w:val="000000" w:themeColor="text1"/>
          <w:sz w:val="24"/>
          <w:szCs w:val="24"/>
        </w:rPr>
        <w:t xml:space="preserve">ocorre </w:t>
      </w:r>
      <w:r w:rsidRPr="00211578">
        <w:rPr>
          <w:rFonts w:ascii="Times New Roman" w:hAnsi="Times New Roman"/>
          <w:sz w:val="24"/>
          <w:szCs w:val="24"/>
        </w:rPr>
        <w:t xml:space="preserve">devido a longas internações que levam o paciente ao desequilíbrio da homeostase muscular. Embora a incidência da COVID-19 seja predominante no sistema respiratório, ocasiona também problemas </w:t>
      </w:r>
      <w:proofErr w:type="spellStart"/>
      <w:r w:rsidRPr="00211578">
        <w:rPr>
          <w:rFonts w:ascii="Times New Roman" w:hAnsi="Times New Roman"/>
          <w:sz w:val="24"/>
          <w:szCs w:val="24"/>
        </w:rPr>
        <w:t>multissistêmicos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(</w:t>
      </w:r>
      <w:r w:rsidRPr="00513C8C">
        <w:rPr>
          <w:rFonts w:ascii="Times New Roman" w:hAnsi="Times New Roman"/>
          <w:sz w:val="24"/>
          <w:szCs w:val="24"/>
        </w:rPr>
        <w:t xml:space="preserve">GREVE </w:t>
      </w:r>
      <w:r w:rsidRPr="00513C8C">
        <w:rPr>
          <w:rFonts w:ascii="Times New Roman" w:hAnsi="Times New Roman"/>
          <w:i/>
          <w:sz w:val="24"/>
          <w:szCs w:val="24"/>
        </w:rPr>
        <w:t>et al</w:t>
      </w:r>
      <w:r w:rsidRPr="00513C8C">
        <w:rPr>
          <w:rFonts w:ascii="Times New Roman" w:hAnsi="Times New Roman"/>
          <w:sz w:val="24"/>
          <w:szCs w:val="24"/>
        </w:rPr>
        <w:t>., 2020</w:t>
      </w:r>
      <w:r w:rsidRPr="00211578">
        <w:rPr>
          <w:rFonts w:ascii="Times New Roman" w:hAnsi="Times New Roman"/>
          <w:sz w:val="24"/>
          <w:szCs w:val="24"/>
        </w:rPr>
        <w:t xml:space="preserve">). </w:t>
      </w:r>
    </w:p>
    <w:p w14:paraId="227E4E98" w14:textId="77777777" w:rsidR="002476A2" w:rsidRPr="00211578" w:rsidRDefault="00AA0EB2" w:rsidP="00D3017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color w:val="000000" w:themeColor="text1"/>
          <w:sz w:val="24"/>
          <w:szCs w:val="24"/>
        </w:rPr>
        <w:t xml:space="preserve">Dado o exposto, </w:t>
      </w:r>
      <w:r w:rsidRPr="00211578">
        <w:rPr>
          <w:rFonts w:ascii="Times New Roman" w:hAnsi="Times New Roman"/>
          <w:sz w:val="24"/>
          <w:szCs w:val="24"/>
        </w:rPr>
        <w:t>o presente estudo tem a finalidade de reunir os principais materiais encontrados na literatura atual para analisar e informar as disfunções musculoesqueléticas decorrentes da COVID-19, buscando as características mais relevantes.</w:t>
      </w:r>
    </w:p>
    <w:p w14:paraId="6299D590" w14:textId="77777777" w:rsidR="002476A2" w:rsidRPr="009544B0" w:rsidRDefault="002476A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A2E5EE" w14:textId="77777777" w:rsidR="005611AB" w:rsidRPr="009544B0" w:rsidRDefault="005611AB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bookmarkStart w:id="2" w:name="_Toc358054192"/>
      <w:bookmarkStart w:id="3" w:name="_Toc360478782"/>
    </w:p>
    <w:p w14:paraId="7E5BB585" w14:textId="77777777" w:rsidR="007734EA" w:rsidRPr="009544B0" w:rsidRDefault="005E703E" w:rsidP="009544B0">
      <w:pPr>
        <w:pStyle w:val="textocaio"/>
        <w:spacing w:line="360" w:lineRule="auto"/>
        <w:ind w:firstLine="0"/>
        <w:contextualSpacing/>
        <w:rPr>
          <w:rFonts w:ascii="Times New Roman" w:hAnsi="Times New Roman"/>
          <w:b/>
          <w:szCs w:val="24"/>
        </w:rPr>
      </w:pPr>
      <w:r w:rsidRPr="009544B0">
        <w:rPr>
          <w:rFonts w:ascii="Times New Roman" w:hAnsi="Times New Roman"/>
          <w:b/>
          <w:szCs w:val="24"/>
        </w:rPr>
        <w:t>2</w:t>
      </w:r>
      <w:r w:rsidR="00CB5A9C" w:rsidRPr="009544B0">
        <w:rPr>
          <w:rFonts w:ascii="Times New Roman" w:hAnsi="Times New Roman"/>
          <w:b/>
          <w:szCs w:val="24"/>
        </w:rPr>
        <w:t>.</w:t>
      </w:r>
      <w:r w:rsidRPr="009544B0">
        <w:rPr>
          <w:rFonts w:ascii="Times New Roman" w:hAnsi="Times New Roman"/>
          <w:b/>
          <w:szCs w:val="24"/>
        </w:rPr>
        <w:t xml:space="preserve"> </w:t>
      </w:r>
      <w:bookmarkEnd w:id="2"/>
      <w:bookmarkEnd w:id="3"/>
      <w:r w:rsidR="002476A2" w:rsidRPr="009544B0">
        <w:rPr>
          <w:rFonts w:ascii="Times New Roman" w:hAnsi="Times New Roman"/>
          <w:b/>
          <w:szCs w:val="24"/>
        </w:rPr>
        <w:t>FUNDAMENTAÇÃO TEÓRICA</w:t>
      </w:r>
    </w:p>
    <w:p w14:paraId="1F4FBC42" w14:textId="77777777" w:rsidR="002476A2" w:rsidRPr="009544B0" w:rsidRDefault="002476A2" w:rsidP="009544B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F5FD14" w14:textId="77777777" w:rsidR="00C26452" w:rsidRPr="00C26452" w:rsidRDefault="00C26452" w:rsidP="00D30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6452">
        <w:rPr>
          <w:rFonts w:ascii="Times New Roman" w:eastAsia="Arial" w:hAnsi="Times New Roman"/>
          <w:color w:val="000000"/>
          <w:sz w:val="24"/>
          <w:szCs w:val="24"/>
        </w:rPr>
        <w:t>A epidemia de COVID-19 deu início em Wuhan, na China, onde em dezembro de 2019 pacientes foram hospitalizados apresentando sintomas respiratórios assintomáticos, leves e graves causando insuficiência respiratória e morte. Contudo foi identificado que este grupo inicial estavam interligados com um mercado de frutos do mar naquela província, que se acredita ser a origem zoonótica do vírus (</w:t>
      </w:r>
      <w:r w:rsidRPr="00513C8C">
        <w:rPr>
          <w:rFonts w:ascii="Times New Roman" w:eastAsia="Arial" w:hAnsi="Times New Roman"/>
          <w:color w:val="000000"/>
          <w:sz w:val="24"/>
          <w:szCs w:val="24"/>
        </w:rPr>
        <w:t xml:space="preserve">HAMID, </w:t>
      </w:r>
      <w:r w:rsidRPr="00513C8C">
        <w:rPr>
          <w:rFonts w:ascii="Times New Roman" w:eastAsia="Arial" w:hAnsi="Times New Roman"/>
          <w:i/>
          <w:iCs/>
          <w:color w:val="000000"/>
          <w:sz w:val="24"/>
          <w:szCs w:val="24"/>
        </w:rPr>
        <w:t>et al.</w:t>
      </w:r>
      <w:r w:rsidRPr="00513C8C">
        <w:rPr>
          <w:rFonts w:ascii="Times New Roman" w:eastAsia="Arial" w:hAnsi="Times New Roman"/>
          <w:color w:val="000000"/>
          <w:sz w:val="24"/>
          <w:szCs w:val="24"/>
        </w:rPr>
        <w:t>, 2020</w:t>
      </w:r>
      <w:r w:rsidRPr="00C26452">
        <w:rPr>
          <w:rFonts w:ascii="Times New Roman" w:eastAsia="Arial" w:hAnsi="Times New Roman"/>
          <w:color w:val="000000"/>
          <w:sz w:val="24"/>
          <w:szCs w:val="24"/>
        </w:rPr>
        <w:t>).</w:t>
      </w:r>
    </w:p>
    <w:p w14:paraId="07FABE96" w14:textId="77777777" w:rsidR="00C26452" w:rsidRPr="00C26452" w:rsidRDefault="00C26452" w:rsidP="00D30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6452">
        <w:rPr>
          <w:rFonts w:ascii="Times New Roman" w:eastAsia="Arial" w:hAnsi="Times New Roman"/>
          <w:color w:val="000000"/>
          <w:sz w:val="24"/>
          <w:szCs w:val="24"/>
        </w:rPr>
        <w:lastRenderedPageBreak/>
        <w:t xml:space="preserve">A Organização Mundial da Saúde, classifica a COVID-19 como um </w:t>
      </w:r>
      <w:proofErr w:type="spellStart"/>
      <w:r w:rsidRPr="00C26452">
        <w:rPr>
          <w:rFonts w:ascii="Times New Roman" w:eastAsia="Arial" w:hAnsi="Times New Roman"/>
          <w:color w:val="000000"/>
          <w:sz w:val="24"/>
          <w:szCs w:val="24"/>
        </w:rPr>
        <w:t>betacoronavírus</w:t>
      </w:r>
      <w:proofErr w:type="spellEnd"/>
      <w:r w:rsidRPr="00C26452">
        <w:rPr>
          <w:rFonts w:ascii="Times New Roman" w:eastAsia="Arial" w:hAnsi="Times New Roman"/>
          <w:color w:val="000000"/>
          <w:sz w:val="24"/>
          <w:szCs w:val="24"/>
        </w:rPr>
        <w:t xml:space="preserve"> e apresenta evidências que </w:t>
      </w:r>
      <w:proofErr w:type="gramStart"/>
      <w:r w:rsidRPr="00C26452">
        <w:rPr>
          <w:rFonts w:ascii="Times New Roman" w:eastAsia="Arial" w:hAnsi="Times New Roman"/>
          <w:color w:val="000000"/>
          <w:sz w:val="24"/>
          <w:szCs w:val="24"/>
        </w:rPr>
        <w:t>a mesma</w:t>
      </w:r>
      <w:proofErr w:type="gramEnd"/>
      <w:r w:rsidRPr="00C26452">
        <w:rPr>
          <w:rFonts w:ascii="Times New Roman" w:eastAsia="Arial" w:hAnsi="Times New Roman"/>
          <w:color w:val="000000"/>
          <w:sz w:val="24"/>
          <w:szCs w:val="24"/>
        </w:rPr>
        <w:t xml:space="preserve"> se origina de morcegos que tem a capacidade de infectar humanos e outros animais </w:t>
      </w:r>
      <w:r w:rsidRPr="00C26452">
        <w:rPr>
          <w:rFonts w:ascii="Times New Roman" w:eastAsia="Arial" w:hAnsi="Times New Roman"/>
          <w:bCs/>
          <w:sz w:val="24"/>
          <w:szCs w:val="24"/>
        </w:rPr>
        <w:t>(</w:t>
      </w:r>
      <w:r w:rsidRPr="00513C8C">
        <w:rPr>
          <w:rFonts w:ascii="Times New Roman" w:eastAsia="Arial" w:hAnsi="Times New Roman"/>
          <w:bCs/>
          <w:sz w:val="24"/>
          <w:szCs w:val="24"/>
        </w:rPr>
        <w:t>HUSSIN</w:t>
      </w:r>
      <w:r w:rsidRPr="00513C8C">
        <w:rPr>
          <w:rFonts w:ascii="Times New Roman" w:eastAsia="Arial" w:hAnsi="Times New Roman"/>
          <w:bCs/>
          <w:i/>
          <w:iCs/>
          <w:sz w:val="24"/>
          <w:szCs w:val="24"/>
        </w:rPr>
        <w:t xml:space="preserve"> </w:t>
      </w:r>
      <w:r w:rsidRPr="00513C8C">
        <w:rPr>
          <w:rFonts w:ascii="Times New Roman" w:eastAsia="Arial" w:hAnsi="Times New Roman"/>
          <w:bCs/>
          <w:sz w:val="24"/>
          <w:szCs w:val="24"/>
        </w:rPr>
        <w:t>e SIDDAPPA, 2020</w:t>
      </w:r>
      <w:r w:rsidRPr="00C26452">
        <w:rPr>
          <w:rFonts w:ascii="Times New Roman" w:eastAsia="Arial" w:hAnsi="Times New Roman"/>
          <w:bCs/>
          <w:sz w:val="24"/>
          <w:szCs w:val="24"/>
        </w:rPr>
        <w:t>).</w:t>
      </w:r>
      <w:r w:rsidRPr="00C26452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</w:p>
    <w:p w14:paraId="396E3D8F" w14:textId="77777777" w:rsidR="00C26452" w:rsidRPr="00C26452" w:rsidRDefault="00C26452" w:rsidP="00D30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6452">
        <w:rPr>
          <w:rFonts w:ascii="Times New Roman" w:eastAsia="Arial" w:hAnsi="Times New Roman"/>
          <w:color w:val="000000"/>
          <w:sz w:val="24"/>
          <w:szCs w:val="24"/>
        </w:rPr>
        <w:t xml:space="preserve">De acordo com </w:t>
      </w:r>
      <w:proofErr w:type="spellStart"/>
      <w:r w:rsidRPr="00513C8C">
        <w:rPr>
          <w:rFonts w:ascii="Times New Roman" w:eastAsia="Arial" w:hAnsi="Times New Roman"/>
          <w:color w:val="000000"/>
          <w:sz w:val="24"/>
          <w:szCs w:val="24"/>
        </w:rPr>
        <w:t>Volpato</w:t>
      </w:r>
      <w:proofErr w:type="spellEnd"/>
      <w:r w:rsidRPr="00513C8C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513C8C">
        <w:rPr>
          <w:rFonts w:ascii="Times New Roman" w:eastAsia="Arial" w:hAnsi="Times New Roman"/>
          <w:i/>
          <w:iCs/>
          <w:color w:val="000000"/>
          <w:sz w:val="24"/>
          <w:szCs w:val="24"/>
        </w:rPr>
        <w:t>et al.</w:t>
      </w:r>
      <w:r w:rsidRPr="00513C8C">
        <w:rPr>
          <w:rFonts w:ascii="Times New Roman" w:eastAsia="Arial" w:hAnsi="Times New Roman"/>
          <w:color w:val="000000"/>
          <w:sz w:val="24"/>
          <w:szCs w:val="24"/>
        </w:rPr>
        <w:t xml:space="preserve"> (2020)</w:t>
      </w:r>
      <w:r w:rsidRPr="00C26452">
        <w:rPr>
          <w:rFonts w:ascii="Times New Roman" w:eastAsia="Arial" w:hAnsi="Times New Roman"/>
          <w:color w:val="000000"/>
          <w:sz w:val="24"/>
          <w:szCs w:val="24"/>
        </w:rPr>
        <w:t xml:space="preserve"> o novo coronavírus causa uma infecção do trato respiratório inferior ocasionando pneumonia. Contudo não é considerado de uma gravidade intensa como SARS e á MERS, que originaram pandemias mundiais em 2002 e 2012 e são descritos como da mesma família viral que infectam animais e humanos. O quadro clínico apresentado pode ser assintomático ou semelhante com um quadro gripal, pode gerar a síndrome da angústia respiratória aguda grave (SARS-Cov-2) na maioria das vezes resultando no óbito do paciente.</w:t>
      </w:r>
    </w:p>
    <w:p w14:paraId="553C7236" w14:textId="77777777" w:rsidR="00C26452" w:rsidRPr="00C26452" w:rsidRDefault="00C26452" w:rsidP="00D30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6452">
        <w:rPr>
          <w:rFonts w:ascii="Times New Roman" w:eastAsia="Arial" w:hAnsi="Times New Roman"/>
          <w:color w:val="000000"/>
          <w:sz w:val="24"/>
          <w:szCs w:val="24"/>
        </w:rPr>
        <w:t xml:space="preserve">A forma de transmissão da COVID-19 requer o contato com secreções contaminadas pelo vírus, como tosse, gotículas de saliva e espirros </w:t>
      </w:r>
      <w:r w:rsidRPr="00C26452">
        <w:rPr>
          <w:rFonts w:ascii="Times New Roman" w:hAnsi="Times New Roman"/>
          <w:sz w:val="24"/>
          <w:szCs w:val="24"/>
        </w:rPr>
        <w:t>(</w:t>
      </w:r>
      <w:r w:rsidRPr="00513C8C">
        <w:rPr>
          <w:rFonts w:ascii="Times New Roman" w:hAnsi="Times New Roman"/>
          <w:sz w:val="24"/>
          <w:szCs w:val="24"/>
        </w:rPr>
        <w:t>HUSSIN e SIDDAPPA, 2020).</w:t>
      </w:r>
    </w:p>
    <w:p w14:paraId="0AF6649A" w14:textId="77777777" w:rsidR="00C26452" w:rsidRPr="00C26452" w:rsidRDefault="00C26452" w:rsidP="00D30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6452">
        <w:rPr>
          <w:rFonts w:ascii="Times New Roman" w:hAnsi="Times New Roman"/>
          <w:sz w:val="24"/>
          <w:szCs w:val="24"/>
        </w:rPr>
        <w:t xml:space="preserve">O quadro clínico dos infectados tende a se manifestar mais crítico quando </w:t>
      </w:r>
      <w:proofErr w:type="gramStart"/>
      <w:r w:rsidRPr="00C26452">
        <w:rPr>
          <w:rFonts w:ascii="Times New Roman" w:hAnsi="Times New Roman"/>
          <w:sz w:val="24"/>
          <w:szCs w:val="24"/>
        </w:rPr>
        <w:t>os mesmos</w:t>
      </w:r>
      <w:proofErr w:type="gramEnd"/>
      <w:r w:rsidRPr="00C26452">
        <w:rPr>
          <w:rFonts w:ascii="Times New Roman" w:hAnsi="Times New Roman"/>
          <w:sz w:val="24"/>
          <w:szCs w:val="24"/>
        </w:rPr>
        <w:t xml:space="preserve"> são portadores de comorbidades que enfraquecem o sistema de defesa, através de medicamentos ou a característica da própria patologia e tornam a imunidade mais baixa. Doenças como diabetes mellitus, obesidade, doença cardíaca, doença renal crônica, doença hepática e as doenças pulmonares obstrutivas crônicas que tendem a favorecer e contribuir para complicação da pneumonia apresentada pela COVID-19, são as maiores agravantes dos casos de infecção por coronavírus. A maior prevalência nos casos de óbito foi de homens na faixa de 30 a 69 anos </w:t>
      </w:r>
      <w:r w:rsidRPr="00C26452">
        <w:rPr>
          <w:rFonts w:ascii="Times New Roman" w:eastAsia="Arial" w:hAnsi="Times New Roman"/>
          <w:color w:val="000000"/>
          <w:sz w:val="24"/>
          <w:szCs w:val="24"/>
        </w:rPr>
        <w:t>(</w:t>
      </w:r>
      <w:r w:rsidR="00D3726D" w:rsidRPr="00513C8C">
        <w:rPr>
          <w:rFonts w:ascii="Times New Roman" w:eastAsia="Arial" w:hAnsi="Times New Roman"/>
          <w:color w:val="000000"/>
          <w:sz w:val="24"/>
          <w:szCs w:val="24"/>
        </w:rPr>
        <w:t>CORNELIO e TIRADO, 2020</w:t>
      </w:r>
      <w:r w:rsidR="00D3726D">
        <w:rPr>
          <w:rFonts w:ascii="Times New Roman" w:eastAsia="Arial" w:hAnsi="Times New Roman"/>
          <w:color w:val="000000"/>
          <w:sz w:val="24"/>
          <w:szCs w:val="24"/>
        </w:rPr>
        <w:t>)</w:t>
      </w:r>
      <w:r w:rsidRPr="00C26452">
        <w:rPr>
          <w:rFonts w:ascii="Times New Roman" w:eastAsia="Arial" w:hAnsi="Times New Roman"/>
          <w:color w:val="000000"/>
          <w:sz w:val="24"/>
          <w:szCs w:val="24"/>
        </w:rPr>
        <w:t>.</w:t>
      </w:r>
    </w:p>
    <w:p w14:paraId="297E1966" w14:textId="77777777" w:rsidR="00C26452" w:rsidRPr="00C26452" w:rsidRDefault="00C26452" w:rsidP="00D30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6452">
        <w:rPr>
          <w:rFonts w:ascii="Times New Roman" w:eastAsia="Arial" w:hAnsi="Times New Roman"/>
          <w:color w:val="000000"/>
          <w:sz w:val="24"/>
          <w:szCs w:val="24"/>
        </w:rPr>
        <w:t xml:space="preserve">O comprometimento cardiorrespiratório de pacientes infectados com coronavírus resulta de repercussões sistêmicas como, aumento na frequência cardíaca, hipoxemia e diminuição da saturação de oxigênio, diante disto os exames radiológicos podem apresentar infiltrados algodonosos focais, bilaterais e infiltrados intersticiais. Com o agravamento do caso é necessária a internação na unidade de terapia intensiva (UTI) por tempo indeterminado com suporte ventilatório para auxiliar no reestabelecimento da função respiratória. De acordo com </w:t>
      </w:r>
      <w:r w:rsidRPr="00513C8C">
        <w:rPr>
          <w:rFonts w:ascii="Times New Roman" w:eastAsia="Arial" w:hAnsi="Times New Roman"/>
          <w:color w:val="000000"/>
          <w:sz w:val="24"/>
          <w:szCs w:val="24"/>
        </w:rPr>
        <w:t xml:space="preserve">Souza </w:t>
      </w:r>
      <w:r w:rsidRPr="00513C8C">
        <w:rPr>
          <w:rFonts w:ascii="Times New Roman" w:eastAsia="Arial" w:hAnsi="Times New Roman"/>
          <w:i/>
          <w:color w:val="000000"/>
          <w:sz w:val="24"/>
          <w:szCs w:val="24"/>
        </w:rPr>
        <w:t>et al.</w:t>
      </w:r>
      <w:r w:rsidRPr="00513C8C">
        <w:rPr>
          <w:rFonts w:ascii="Times New Roman" w:eastAsia="Arial" w:hAnsi="Times New Roman"/>
          <w:color w:val="000000"/>
          <w:sz w:val="24"/>
          <w:szCs w:val="24"/>
        </w:rPr>
        <w:t xml:space="preserve"> (2020</w:t>
      </w:r>
      <w:r>
        <w:rPr>
          <w:rFonts w:ascii="Times New Roman" w:eastAsia="Arial" w:hAnsi="Times New Roman"/>
          <w:color w:val="000000"/>
          <w:sz w:val="24"/>
          <w:szCs w:val="24"/>
        </w:rPr>
        <w:t>)</w:t>
      </w:r>
      <w:r w:rsidRPr="00C26452">
        <w:rPr>
          <w:rFonts w:ascii="Times New Roman" w:eastAsia="Arial" w:hAnsi="Times New Roman"/>
          <w:color w:val="000000"/>
          <w:sz w:val="24"/>
          <w:szCs w:val="24"/>
        </w:rPr>
        <w:t>, a doença pode apresentar consequências de cunho neurológico, respiratório e musculoesquelético.</w:t>
      </w:r>
    </w:p>
    <w:p w14:paraId="65A13365" w14:textId="77777777" w:rsidR="00C26452" w:rsidRPr="00C26452" w:rsidRDefault="00C26452" w:rsidP="00D30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6452">
        <w:rPr>
          <w:rFonts w:ascii="Times New Roman" w:hAnsi="Times New Roman"/>
          <w:sz w:val="24"/>
          <w:szCs w:val="24"/>
        </w:rPr>
        <w:t xml:space="preserve">Segundo </w:t>
      </w:r>
      <w:proofErr w:type="spellStart"/>
      <w:r w:rsidRPr="00513C8C">
        <w:rPr>
          <w:rFonts w:ascii="Times New Roman" w:hAnsi="Times New Roman"/>
          <w:sz w:val="24"/>
          <w:szCs w:val="24"/>
        </w:rPr>
        <w:t>Poulsen</w:t>
      </w:r>
      <w:proofErr w:type="spellEnd"/>
      <w:r w:rsidRPr="00513C8C">
        <w:rPr>
          <w:rFonts w:ascii="Times New Roman" w:hAnsi="Times New Roman"/>
          <w:sz w:val="24"/>
          <w:szCs w:val="24"/>
        </w:rPr>
        <w:t xml:space="preserve"> (2012)</w:t>
      </w:r>
      <w:r w:rsidRPr="00C26452">
        <w:rPr>
          <w:rFonts w:ascii="Times New Roman" w:hAnsi="Times New Roman"/>
          <w:sz w:val="24"/>
          <w:szCs w:val="24"/>
        </w:rPr>
        <w:t xml:space="preserve"> a função física do paciente, no caso de doenças críticas é frequentemente afetada, os infectados apresentam desempenho reduzidos em decorrência da fraqueza muscular e fadiga que estão correlacionados com a perda da massa muscular. </w:t>
      </w:r>
    </w:p>
    <w:p w14:paraId="743DA59F" w14:textId="77777777" w:rsidR="00C26452" w:rsidRPr="00C26452" w:rsidRDefault="00C26452" w:rsidP="00D301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6452">
        <w:rPr>
          <w:rFonts w:ascii="Times New Roman" w:hAnsi="Times New Roman"/>
          <w:sz w:val="24"/>
          <w:szCs w:val="24"/>
        </w:rPr>
        <w:lastRenderedPageBreak/>
        <w:t xml:space="preserve">A </w:t>
      </w:r>
      <w:proofErr w:type="spellStart"/>
      <w:r w:rsidRPr="00C26452">
        <w:rPr>
          <w:rFonts w:ascii="Times New Roman" w:hAnsi="Times New Roman"/>
          <w:sz w:val="24"/>
          <w:szCs w:val="24"/>
        </w:rPr>
        <w:t>neuroinflamação</w:t>
      </w:r>
      <w:proofErr w:type="spellEnd"/>
      <w:r w:rsidRPr="00C26452">
        <w:rPr>
          <w:rFonts w:ascii="Times New Roman" w:hAnsi="Times New Roman"/>
          <w:sz w:val="24"/>
          <w:szCs w:val="24"/>
        </w:rPr>
        <w:t xml:space="preserve"> na COVID-19 pode ser explicada por </w:t>
      </w:r>
      <w:proofErr w:type="spellStart"/>
      <w:r w:rsidRPr="00C26452">
        <w:rPr>
          <w:rFonts w:ascii="Times New Roman" w:hAnsi="Times New Roman"/>
          <w:sz w:val="24"/>
          <w:szCs w:val="24"/>
        </w:rPr>
        <w:t>Steardo</w:t>
      </w:r>
      <w:proofErr w:type="spellEnd"/>
      <w:r w:rsidRPr="00C26452">
        <w:rPr>
          <w:rFonts w:ascii="Times New Roman" w:hAnsi="Times New Roman"/>
          <w:sz w:val="24"/>
          <w:szCs w:val="24"/>
        </w:rPr>
        <w:t xml:space="preserve"> </w:t>
      </w:r>
      <w:r w:rsidRPr="00C26452">
        <w:rPr>
          <w:rFonts w:ascii="Times New Roman" w:hAnsi="Times New Roman"/>
          <w:i/>
          <w:iCs/>
          <w:sz w:val="24"/>
          <w:szCs w:val="24"/>
        </w:rPr>
        <w:t xml:space="preserve">et al., </w:t>
      </w:r>
      <w:r w:rsidRPr="00C26452">
        <w:rPr>
          <w:rFonts w:ascii="Times New Roman" w:hAnsi="Times New Roman"/>
          <w:sz w:val="24"/>
          <w:szCs w:val="24"/>
        </w:rPr>
        <w:t>(2020):</w:t>
      </w:r>
    </w:p>
    <w:p w14:paraId="7C07AF3B" w14:textId="77777777" w:rsidR="00C26452" w:rsidRPr="00C26452" w:rsidRDefault="00C26452" w:rsidP="00C26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C26452">
        <w:rPr>
          <w:rFonts w:ascii="Times New Roman" w:hAnsi="Times New Roman"/>
          <w:sz w:val="20"/>
          <w:szCs w:val="20"/>
        </w:rPr>
        <w:t xml:space="preserve">Outro aspecto fundamental do efeito da SARS CoV2 infecção e CNS é que esta infecção desencadeia um substancial tempestade inflamatória sistêmica com uma liberação maciça de citocinas, </w:t>
      </w:r>
      <w:proofErr w:type="spellStart"/>
      <w:r w:rsidRPr="00C26452">
        <w:rPr>
          <w:rFonts w:ascii="Times New Roman" w:hAnsi="Times New Roman"/>
          <w:sz w:val="20"/>
          <w:szCs w:val="20"/>
        </w:rPr>
        <w:t>quimiocinas</w:t>
      </w:r>
      <w:proofErr w:type="spellEnd"/>
      <w:r w:rsidRPr="00C26452">
        <w:rPr>
          <w:rFonts w:ascii="Times New Roman" w:hAnsi="Times New Roman"/>
          <w:sz w:val="20"/>
          <w:szCs w:val="20"/>
        </w:rPr>
        <w:t xml:space="preserve"> e outros sinais de inflamação com uma quebra significativa subsequente de BBB, o que instiga e amplifica a processo </w:t>
      </w:r>
      <w:proofErr w:type="spellStart"/>
      <w:r w:rsidRPr="00C26452">
        <w:rPr>
          <w:rFonts w:ascii="Times New Roman" w:hAnsi="Times New Roman"/>
          <w:sz w:val="20"/>
          <w:szCs w:val="20"/>
        </w:rPr>
        <w:t>neuroinflamatório</w:t>
      </w:r>
      <w:proofErr w:type="spellEnd"/>
      <w:r w:rsidRPr="00C26452">
        <w:rPr>
          <w:rFonts w:ascii="Times New Roman" w:hAnsi="Times New Roman"/>
          <w:sz w:val="20"/>
          <w:szCs w:val="20"/>
        </w:rPr>
        <w:t xml:space="preserve">. [...] Portanto, o processo </w:t>
      </w:r>
      <w:proofErr w:type="spellStart"/>
      <w:r w:rsidRPr="00C26452">
        <w:rPr>
          <w:rFonts w:ascii="Times New Roman" w:hAnsi="Times New Roman"/>
          <w:sz w:val="20"/>
          <w:szCs w:val="20"/>
        </w:rPr>
        <w:t>neuroinflamatório</w:t>
      </w:r>
      <w:proofErr w:type="spellEnd"/>
      <w:r w:rsidRPr="00C26452">
        <w:rPr>
          <w:rFonts w:ascii="Times New Roman" w:hAnsi="Times New Roman"/>
          <w:sz w:val="20"/>
          <w:szCs w:val="20"/>
        </w:rPr>
        <w:t xml:space="preserve"> associado ao cérebro funcional danos podem a experiência clínica de acordo com </w:t>
      </w:r>
      <w:proofErr w:type="gramStart"/>
      <w:r w:rsidRPr="00C26452">
        <w:rPr>
          <w:rFonts w:ascii="Times New Roman" w:hAnsi="Times New Roman"/>
          <w:sz w:val="20"/>
          <w:szCs w:val="20"/>
        </w:rPr>
        <w:t>o mesmo</w:t>
      </w:r>
      <w:proofErr w:type="gramEnd"/>
      <w:r w:rsidRPr="00C26452">
        <w:rPr>
          <w:rFonts w:ascii="Times New Roman" w:hAnsi="Times New Roman"/>
          <w:sz w:val="20"/>
          <w:szCs w:val="20"/>
        </w:rPr>
        <w:t xml:space="preserve"> em pacientes que superam a pneumonia, o início ou a progressão do comprometimento cognitivo associado a mudanças comportamentais são observadas </w:t>
      </w:r>
      <w:r w:rsidRPr="00513C8C">
        <w:rPr>
          <w:rFonts w:ascii="Times New Roman" w:hAnsi="Times New Roman"/>
          <w:sz w:val="20"/>
          <w:szCs w:val="20"/>
        </w:rPr>
        <w:t xml:space="preserve">(STEARDO </w:t>
      </w:r>
      <w:r w:rsidRPr="00513C8C">
        <w:rPr>
          <w:rFonts w:ascii="Times New Roman" w:hAnsi="Times New Roman"/>
          <w:i/>
          <w:sz w:val="20"/>
          <w:szCs w:val="20"/>
        </w:rPr>
        <w:t>et al.</w:t>
      </w:r>
      <w:r w:rsidR="00D30179" w:rsidRPr="00513C8C">
        <w:rPr>
          <w:rFonts w:ascii="Times New Roman" w:hAnsi="Times New Roman"/>
          <w:sz w:val="20"/>
          <w:szCs w:val="20"/>
        </w:rPr>
        <w:t>, 2020, p.03</w:t>
      </w:r>
      <w:r w:rsidRPr="00C26452">
        <w:rPr>
          <w:rFonts w:ascii="Times New Roman" w:hAnsi="Times New Roman"/>
          <w:sz w:val="20"/>
          <w:szCs w:val="20"/>
        </w:rPr>
        <w:t>).</w:t>
      </w:r>
    </w:p>
    <w:p w14:paraId="4DDA6EFB" w14:textId="77777777" w:rsidR="00C26452" w:rsidRPr="00C26452" w:rsidRDefault="00C26452" w:rsidP="00C26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 w:firstLine="567"/>
        <w:jc w:val="both"/>
        <w:rPr>
          <w:rFonts w:ascii="Times New Roman" w:hAnsi="Times New Roman"/>
          <w:sz w:val="24"/>
          <w:szCs w:val="24"/>
        </w:rPr>
      </w:pPr>
    </w:p>
    <w:p w14:paraId="4FE07976" w14:textId="77777777" w:rsidR="00C26452" w:rsidRPr="00C26452" w:rsidRDefault="00C26452" w:rsidP="004205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6452">
        <w:rPr>
          <w:rFonts w:ascii="Times New Roman" w:eastAsia="Arial" w:hAnsi="Times New Roman"/>
          <w:color w:val="000000"/>
          <w:sz w:val="24"/>
          <w:szCs w:val="24"/>
        </w:rPr>
        <w:t>Conforme mencionado, com intuito de minimizar as sequelas resultantes do processo de internação, presumidamente do imobilismo, a atuação do fisioterapeuta no ambiente hospitalar é de suma importância, com proposito de propiciar uma recuperação funcional mais rápida. No caso de infecção que gere secreção, o fisioterapeuta contribui com técnicas de higiene brônquica a fim de eliminar a secreção</w:t>
      </w:r>
      <w:r w:rsidRPr="00C26452">
        <w:rPr>
          <w:rFonts w:ascii="Times New Roman" w:hAnsi="Times New Roman"/>
          <w:sz w:val="24"/>
          <w:szCs w:val="24"/>
        </w:rPr>
        <w:t>. Na fase aguda o fisioterapeuta trabalha com mobilização e exercícios para reduzir as disfunções musculoesqueléticas subsequentes do imobilismo (</w:t>
      </w:r>
      <w:r w:rsidR="00D3726D" w:rsidRPr="00513C8C">
        <w:rPr>
          <w:rFonts w:ascii="Times New Roman" w:hAnsi="Times New Roman"/>
          <w:sz w:val="24"/>
          <w:szCs w:val="24"/>
        </w:rPr>
        <w:t>SILVA e SOUZA, 2020</w:t>
      </w:r>
      <w:r w:rsidRPr="00C26452">
        <w:rPr>
          <w:rFonts w:ascii="Times New Roman" w:hAnsi="Times New Roman"/>
          <w:sz w:val="24"/>
          <w:szCs w:val="24"/>
        </w:rPr>
        <w:t>).</w:t>
      </w:r>
    </w:p>
    <w:p w14:paraId="71A07B61" w14:textId="77777777" w:rsidR="00C26452" w:rsidRPr="00C26452" w:rsidRDefault="00C26452" w:rsidP="004205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6452">
        <w:rPr>
          <w:rFonts w:ascii="Times New Roman" w:eastAsia="Arial" w:hAnsi="Times New Roman"/>
          <w:color w:val="000000"/>
          <w:sz w:val="24"/>
          <w:szCs w:val="24"/>
        </w:rPr>
        <w:t xml:space="preserve">Portanto o profissional de fisioterapia atua na COVID-19, </w:t>
      </w:r>
      <w:r w:rsidRPr="00513C8C">
        <w:rPr>
          <w:rFonts w:ascii="Times New Roman" w:eastAsia="Arial" w:hAnsi="Times New Roman"/>
          <w:color w:val="000000"/>
          <w:sz w:val="24"/>
          <w:szCs w:val="24"/>
        </w:rPr>
        <w:t>segundo Cavalcante</w:t>
      </w:r>
      <w:r w:rsidRPr="00513C8C">
        <w:rPr>
          <w:rFonts w:ascii="Times New Roman" w:eastAsia="Arial" w:hAnsi="Times New Roman"/>
          <w:i/>
          <w:iCs/>
          <w:color w:val="000000"/>
          <w:sz w:val="24"/>
          <w:szCs w:val="24"/>
        </w:rPr>
        <w:t xml:space="preserve"> et al.</w:t>
      </w:r>
      <w:r w:rsidRPr="00513C8C">
        <w:rPr>
          <w:rFonts w:ascii="Times New Roman" w:eastAsia="Arial" w:hAnsi="Times New Roman"/>
          <w:color w:val="000000"/>
          <w:sz w:val="24"/>
          <w:szCs w:val="24"/>
        </w:rPr>
        <w:t xml:space="preserve"> (2020</w:t>
      </w:r>
      <w:r w:rsidRPr="00C26452">
        <w:rPr>
          <w:rFonts w:ascii="Times New Roman" w:eastAsia="Arial" w:hAnsi="Times New Roman"/>
          <w:color w:val="000000"/>
          <w:sz w:val="24"/>
          <w:szCs w:val="24"/>
        </w:rPr>
        <w:t>) “está na linha de frente do processo de atendimento destes pacientes dá-se a inevitabilidade de entender adequadamente as repercussões funcionais da COVID-19 para se planejar a melhor abordagem ao paciente”.</w:t>
      </w:r>
    </w:p>
    <w:p w14:paraId="34AA3E70" w14:textId="77777777" w:rsidR="002476A2" w:rsidRPr="009544B0" w:rsidRDefault="002476A2" w:rsidP="004205C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2A0E75" w14:textId="77777777" w:rsidR="002476A2" w:rsidRDefault="002476A2" w:rsidP="004205C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7941B9" w14:textId="77777777" w:rsidR="002476A2" w:rsidRPr="009544B0" w:rsidRDefault="002476A2" w:rsidP="004205C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544B0">
        <w:rPr>
          <w:rFonts w:ascii="Times New Roman" w:hAnsi="Times New Roman"/>
          <w:b/>
          <w:sz w:val="24"/>
          <w:szCs w:val="24"/>
        </w:rPr>
        <w:t>3. METODOLOGIA</w:t>
      </w:r>
    </w:p>
    <w:p w14:paraId="20DB17EC" w14:textId="77777777" w:rsidR="002476A2" w:rsidRPr="009544B0" w:rsidRDefault="002476A2" w:rsidP="004205C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318EAE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 w:rsidRPr="00AA0EB2">
        <w:rPr>
          <w:rFonts w:ascii="Times New Roman" w:eastAsia="Arial" w:hAnsi="Times New Roman"/>
          <w:sz w:val="24"/>
          <w:szCs w:val="24"/>
        </w:rPr>
        <w:t>Trata-se de um estudo de revisão sistemática, que tem por objetivo reunir, avaliar e conduzir uma síntese de resultados sobre as disfunções musculoesqueléticas em pacientes que já foram acometi</w:t>
      </w:r>
      <w:r w:rsidRPr="00AA0EB2">
        <w:rPr>
          <w:rFonts w:ascii="Times New Roman" w:eastAsia="Arial" w:hAnsi="Times New Roman"/>
          <w:color w:val="000000" w:themeColor="text1"/>
          <w:sz w:val="24"/>
          <w:szCs w:val="24"/>
        </w:rPr>
        <w:t>d</w:t>
      </w:r>
      <w:r w:rsidRPr="00AA0EB2">
        <w:rPr>
          <w:rFonts w:ascii="Times New Roman" w:eastAsia="Arial" w:hAnsi="Times New Roman"/>
          <w:sz w:val="24"/>
          <w:szCs w:val="24"/>
        </w:rPr>
        <w:t>os com a COVID-19.</w:t>
      </w:r>
    </w:p>
    <w:p w14:paraId="583B69CC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 w:rsidRPr="00AA0EB2">
        <w:rPr>
          <w:rFonts w:ascii="Times New Roman" w:eastAsia="Arial" w:hAnsi="Times New Roman"/>
          <w:sz w:val="24"/>
          <w:szCs w:val="24"/>
        </w:rPr>
        <w:t xml:space="preserve">A busca dos artigos envolvendo o desfecho clínico pretendido foi realizada nas bases de dados </w:t>
      </w:r>
      <w:r w:rsidRPr="00AA0EB2">
        <w:rPr>
          <w:rFonts w:ascii="Times New Roman" w:eastAsia="Arial" w:hAnsi="Times New Roman"/>
          <w:i/>
          <w:iCs/>
          <w:sz w:val="24"/>
          <w:szCs w:val="24"/>
        </w:rPr>
        <w:t>Literatura Latino-Americana e do Caribe em Ciências da Saúde</w:t>
      </w:r>
      <w:r w:rsidRPr="00AA0EB2">
        <w:rPr>
          <w:rFonts w:ascii="Times New Roman" w:eastAsia="Arial" w:hAnsi="Times New Roman"/>
          <w:sz w:val="24"/>
          <w:szCs w:val="24"/>
        </w:rPr>
        <w:t xml:space="preserve"> (LILACS),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Scientific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Electronic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Library Online</w:t>
      </w:r>
      <w:r w:rsidRPr="00AA0EB2">
        <w:rPr>
          <w:rFonts w:ascii="Times New Roman" w:eastAsia="Arial" w:hAnsi="Times New Roman"/>
          <w:sz w:val="24"/>
          <w:szCs w:val="24"/>
        </w:rPr>
        <w:t xml:space="preserve"> (SciELO), </w:t>
      </w:r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Medical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Literature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Analysis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and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Retrieval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Sistem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Online</w:t>
      </w:r>
      <w:r w:rsidRPr="00AA0EB2">
        <w:rPr>
          <w:rFonts w:ascii="Times New Roman" w:eastAsia="Arial" w:hAnsi="Times New Roman"/>
          <w:sz w:val="24"/>
          <w:szCs w:val="24"/>
        </w:rPr>
        <w:t xml:space="preserve"> (</w:t>
      </w:r>
      <w:proofErr w:type="spellStart"/>
      <w:r w:rsidRPr="00AA0EB2">
        <w:rPr>
          <w:rFonts w:ascii="Times New Roman" w:eastAsia="Arial" w:hAnsi="Times New Roman"/>
          <w:sz w:val="24"/>
          <w:szCs w:val="24"/>
        </w:rPr>
        <w:t>MedLine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>/</w:t>
      </w:r>
      <w:proofErr w:type="spellStart"/>
      <w:r w:rsidRPr="00AA0EB2">
        <w:rPr>
          <w:rFonts w:ascii="Times New Roman" w:eastAsia="Arial" w:hAnsi="Times New Roman"/>
          <w:sz w:val="24"/>
          <w:szCs w:val="24"/>
        </w:rPr>
        <w:t>PubMed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 xml:space="preserve">),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Biomedical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Answers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 xml:space="preserve"> (EMBASE), </w:t>
      </w:r>
      <w:r w:rsidRPr="00AA0EB2">
        <w:rPr>
          <w:rFonts w:ascii="Times New Roman" w:eastAsia="Arial" w:hAnsi="Times New Roman"/>
          <w:i/>
          <w:iCs/>
          <w:sz w:val="24"/>
          <w:szCs w:val="24"/>
        </w:rPr>
        <w:t>Biblioteca Virtual da Saúde</w:t>
      </w:r>
      <w:r w:rsidRPr="00AA0EB2">
        <w:rPr>
          <w:rFonts w:ascii="Times New Roman" w:eastAsia="Arial" w:hAnsi="Times New Roman"/>
          <w:sz w:val="24"/>
          <w:szCs w:val="24"/>
        </w:rPr>
        <w:t xml:space="preserve"> (BVS) e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Physiotherapy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Evidence</w:t>
      </w:r>
      <w:proofErr w:type="spellEnd"/>
      <w:r w:rsidRPr="00AA0EB2">
        <w:rPr>
          <w:rFonts w:ascii="Times New Roman" w:eastAsia="Arial" w:hAnsi="Times New Roman"/>
          <w:i/>
          <w:iCs/>
          <w:sz w:val="24"/>
          <w:szCs w:val="24"/>
        </w:rPr>
        <w:t xml:space="preserve"> </w:t>
      </w:r>
      <w:proofErr w:type="spellStart"/>
      <w:r w:rsidRPr="00AA0EB2">
        <w:rPr>
          <w:rFonts w:ascii="Times New Roman" w:eastAsia="Arial" w:hAnsi="Times New Roman"/>
          <w:i/>
          <w:iCs/>
          <w:sz w:val="24"/>
          <w:szCs w:val="24"/>
        </w:rPr>
        <w:t>Database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 xml:space="preserve">. Os artigos foram obtidos por meio das seguintes palavras-chave: “anormalidades musculoesqueléticas”, “covid-19” e “polineuropatia”, </w:t>
      </w:r>
      <w:proofErr w:type="gramStart"/>
      <w:r w:rsidRPr="00AA0EB2">
        <w:rPr>
          <w:rFonts w:ascii="Times New Roman" w:eastAsia="Arial" w:hAnsi="Times New Roman"/>
          <w:sz w:val="24"/>
          <w:szCs w:val="24"/>
        </w:rPr>
        <w:t>as mesmas</w:t>
      </w:r>
      <w:proofErr w:type="gramEnd"/>
      <w:r w:rsidRPr="00AA0EB2">
        <w:rPr>
          <w:rFonts w:ascii="Times New Roman" w:eastAsia="Arial" w:hAnsi="Times New Roman"/>
          <w:sz w:val="24"/>
          <w:szCs w:val="24"/>
        </w:rPr>
        <w:t xml:space="preserve"> foram utilizadas na língua inglesa “</w:t>
      </w:r>
      <w:proofErr w:type="spellStart"/>
      <w:r w:rsidRPr="004205C6">
        <w:rPr>
          <w:rFonts w:ascii="Times New Roman" w:eastAsia="Arial" w:hAnsi="Times New Roman"/>
          <w:i/>
          <w:sz w:val="24"/>
          <w:szCs w:val="24"/>
        </w:rPr>
        <w:t>musculoskeletal</w:t>
      </w:r>
      <w:proofErr w:type="spellEnd"/>
      <w:r w:rsidRPr="004205C6">
        <w:rPr>
          <w:rFonts w:ascii="Times New Roman" w:eastAsia="Arial" w:hAnsi="Times New Roman"/>
          <w:i/>
          <w:sz w:val="24"/>
          <w:szCs w:val="24"/>
        </w:rPr>
        <w:t xml:space="preserve"> </w:t>
      </w:r>
      <w:proofErr w:type="spellStart"/>
      <w:r w:rsidRPr="004205C6">
        <w:rPr>
          <w:rFonts w:ascii="Times New Roman" w:eastAsia="Arial" w:hAnsi="Times New Roman"/>
          <w:i/>
          <w:sz w:val="24"/>
          <w:szCs w:val="24"/>
        </w:rPr>
        <w:t>abnormalites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>”, “</w:t>
      </w:r>
      <w:r w:rsidRPr="004205C6">
        <w:rPr>
          <w:rFonts w:ascii="Times New Roman" w:eastAsia="Arial" w:hAnsi="Times New Roman"/>
          <w:i/>
          <w:sz w:val="24"/>
          <w:szCs w:val="24"/>
        </w:rPr>
        <w:t>covid-19</w:t>
      </w:r>
      <w:r w:rsidRPr="00AA0EB2">
        <w:rPr>
          <w:rFonts w:ascii="Times New Roman" w:eastAsia="Arial" w:hAnsi="Times New Roman"/>
          <w:sz w:val="24"/>
          <w:szCs w:val="24"/>
        </w:rPr>
        <w:t>” e “</w:t>
      </w:r>
      <w:proofErr w:type="spellStart"/>
      <w:r w:rsidRPr="004205C6">
        <w:rPr>
          <w:rFonts w:ascii="Times New Roman" w:eastAsia="Arial" w:hAnsi="Times New Roman"/>
          <w:i/>
          <w:sz w:val="24"/>
          <w:szCs w:val="24"/>
        </w:rPr>
        <w:t>polyneuropathy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 xml:space="preserve">”, sob os </w:t>
      </w:r>
      <w:r w:rsidRPr="00AA0EB2">
        <w:rPr>
          <w:rFonts w:ascii="Times New Roman" w:eastAsia="Arial" w:hAnsi="Times New Roman"/>
          <w:sz w:val="24"/>
          <w:szCs w:val="24"/>
        </w:rPr>
        <w:lastRenderedPageBreak/>
        <w:t xml:space="preserve">descritores </w:t>
      </w:r>
      <w:proofErr w:type="spellStart"/>
      <w:r w:rsidRPr="00AA0EB2">
        <w:rPr>
          <w:rFonts w:ascii="Times New Roman" w:eastAsia="Arial" w:hAnsi="Times New Roman"/>
          <w:sz w:val="24"/>
          <w:szCs w:val="24"/>
        </w:rPr>
        <w:t>boleanos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 xml:space="preserve"> “</w:t>
      </w:r>
      <w:proofErr w:type="spellStart"/>
      <w:r w:rsidRPr="004205C6">
        <w:rPr>
          <w:rFonts w:ascii="Times New Roman" w:eastAsia="Arial" w:hAnsi="Times New Roman"/>
          <w:i/>
          <w:sz w:val="24"/>
          <w:szCs w:val="24"/>
        </w:rPr>
        <w:t>and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>” e “</w:t>
      </w:r>
      <w:proofErr w:type="spellStart"/>
      <w:r w:rsidRPr="004205C6">
        <w:rPr>
          <w:rFonts w:ascii="Times New Roman" w:eastAsia="Arial" w:hAnsi="Times New Roman"/>
          <w:i/>
          <w:sz w:val="24"/>
          <w:szCs w:val="24"/>
        </w:rPr>
        <w:t>or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 xml:space="preserve">”, os termos encontrados foram identificados pela plataforma dos Descritores em Ciências da Saúde </w:t>
      </w:r>
      <w:proofErr w:type="spellStart"/>
      <w:r w:rsidRPr="00AA0EB2">
        <w:rPr>
          <w:rFonts w:ascii="Times New Roman" w:eastAsia="Arial" w:hAnsi="Times New Roman"/>
          <w:sz w:val="24"/>
          <w:szCs w:val="24"/>
        </w:rPr>
        <w:t>DeCS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>/</w:t>
      </w:r>
      <w:proofErr w:type="spellStart"/>
      <w:r w:rsidRPr="00AA0EB2">
        <w:rPr>
          <w:rFonts w:ascii="Times New Roman" w:eastAsia="Arial" w:hAnsi="Times New Roman"/>
          <w:sz w:val="24"/>
          <w:szCs w:val="24"/>
        </w:rPr>
        <w:t>MeSH</w:t>
      </w:r>
      <w:proofErr w:type="spellEnd"/>
      <w:r w:rsidRPr="00AA0EB2">
        <w:rPr>
          <w:rFonts w:ascii="Times New Roman" w:eastAsia="Arial" w:hAnsi="Times New Roman"/>
          <w:sz w:val="24"/>
          <w:szCs w:val="24"/>
        </w:rPr>
        <w:t xml:space="preserve">. </w:t>
      </w:r>
    </w:p>
    <w:p w14:paraId="7A56A6F9" w14:textId="77777777" w:rsidR="00AA0EB2" w:rsidRPr="00AA0EB2" w:rsidRDefault="004205C6" w:rsidP="004205C6">
      <w:pPr>
        <w:pStyle w:val="PargrafodaLista"/>
        <w:spacing w:line="360" w:lineRule="auto"/>
        <w:ind w:left="0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A busca de referências limitou-se </w:t>
      </w:r>
      <w:r w:rsidR="00AA0EB2" w:rsidRPr="00AA0EB2">
        <w:rPr>
          <w:rFonts w:ascii="Times New Roman" w:eastAsia="Arial" w:hAnsi="Times New Roman"/>
          <w:sz w:val="24"/>
          <w:szCs w:val="24"/>
        </w:rPr>
        <w:t xml:space="preserve">a artigos escritos em português, espanhol ou inglês. </w:t>
      </w:r>
      <w:r w:rsidR="00AA0EB2" w:rsidRPr="00AA0EB2">
        <w:rPr>
          <w:rFonts w:ascii="Times New Roman" w:hAnsi="Times New Roman"/>
          <w:sz w:val="24"/>
          <w:szCs w:val="24"/>
        </w:rPr>
        <w:t xml:space="preserve">Após a seleção dos artigos apropriados para a pesquisa </w:t>
      </w:r>
      <w:r w:rsidR="00AA0EB2" w:rsidRPr="00AA0EB2">
        <w:rPr>
          <w:rFonts w:ascii="Times New Roman" w:hAnsi="Times New Roman"/>
          <w:color w:val="000000" w:themeColor="text1"/>
          <w:sz w:val="24"/>
          <w:szCs w:val="24"/>
        </w:rPr>
        <w:t xml:space="preserve">realizou-se a </w:t>
      </w:r>
      <w:r w:rsidR="00AA0EB2" w:rsidRPr="00AA0EB2">
        <w:rPr>
          <w:rFonts w:ascii="Times New Roman" w:hAnsi="Times New Roman"/>
          <w:sz w:val="24"/>
          <w:szCs w:val="24"/>
        </w:rPr>
        <w:t>verificação dos resumos que se encaixaram nos itens de inclusão: materiais publicados entre os anos 2010 e 2021</w:t>
      </w:r>
      <w:r w:rsidR="00AA0EB2" w:rsidRPr="00AA0EB2">
        <w:rPr>
          <w:rFonts w:ascii="Times New Roman" w:eastAsia="Arial" w:hAnsi="Times New Roman"/>
          <w:sz w:val="24"/>
          <w:szCs w:val="24"/>
        </w:rPr>
        <w:t xml:space="preserve">. Foram inclusos ao final da revisão os artigos que avaliaram os pacientes que apresentavam as características clínicas de disfunções musculoesqueléticas, aqueles que tiveram a contaminação pelo </w:t>
      </w:r>
      <w:proofErr w:type="spellStart"/>
      <w:r w:rsidR="00AA0EB2" w:rsidRPr="00AA0EB2">
        <w:rPr>
          <w:rFonts w:ascii="Times New Roman" w:eastAsia="Arial" w:hAnsi="Times New Roman"/>
          <w:sz w:val="24"/>
          <w:szCs w:val="24"/>
        </w:rPr>
        <w:t>coronavirus</w:t>
      </w:r>
      <w:proofErr w:type="spellEnd"/>
      <w:r w:rsidR="00AA0EB2" w:rsidRPr="00AA0EB2">
        <w:rPr>
          <w:rFonts w:ascii="Times New Roman" w:eastAsia="Arial" w:hAnsi="Times New Roman"/>
          <w:sz w:val="24"/>
          <w:szCs w:val="24"/>
        </w:rPr>
        <w:t xml:space="preserve">. Cartas, resumos, dissertações, teses e relatos de caso foram excluídos, bem como estudos que utilizaram modelos em animais. </w:t>
      </w:r>
    </w:p>
    <w:p w14:paraId="6950A5ED" w14:textId="77777777" w:rsidR="002A7543" w:rsidRPr="00211578" w:rsidRDefault="00AA0EB2" w:rsidP="004205C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eastAsia="Arial" w:hAnsi="Times New Roman"/>
          <w:sz w:val="24"/>
          <w:szCs w:val="24"/>
        </w:rPr>
        <w:t xml:space="preserve">Os resumos foram avaliados por pares e as discordâncias entre eles </w:t>
      </w:r>
      <w:r w:rsidR="004205C6">
        <w:rPr>
          <w:rFonts w:ascii="Times New Roman" w:eastAsia="Arial" w:hAnsi="Times New Roman"/>
          <w:sz w:val="24"/>
          <w:szCs w:val="24"/>
        </w:rPr>
        <w:t>foram</w:t>
      </w:r>
      <w:r w:rsidRPr="00AA0EB2">
        <w:rPr>
          <w:rFonts w:ascii="Times New Roman" w:eastAsia="Arial" w:hAnsi="Times New Roman"/>
          <w:sz w:val="24"/>
          <w:szCs w:val="24"/>
        </w:rPr>
        <w:t xml:space="preserve"> resolvidas mediante discussão e consenso.</w:t>
      </w:r>
    </w:p>
    <w:p w14:paraId="55FA5E85" w14:textId="77777777" w:rsidR="002A7543" w:rsidRDefault="002A7543" w:rsidP="004205C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10903F7" w14:textId="77777777" w:rsidR="004205C6" w:rsidRDefault="004205C6" w:rsidP="004205C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1E9C092" w14:textId="77777777" w:rsidR="0003128C" w:rsidRDefault="005E703E" w:rsidP="004205C6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4" w:name="_Toc358054228"/>
      <w:bookmarkStart w:id="5" w:name="_Toc360478817"/>
      <w:r w:rsidRPr="009544B0">
        <w:rPr>
          <w:rFonts w:ascii="Times New Roman" w:hAnsi="Times New Roman"/>
          <w:b/>
          <w:sz w:val="24"/>
          <w:szCs w:val="24"/>
        </w:rPr>
        <w:t>4</w:t>
      </w:r>
      <w:r w:rsidR="005458B2" w:rsidRPr="009544B0">
        <w:rPr>
          <w:rFonts w:ascii="Times New Roman" w:hAnsi="Times New Roman"/>
          <w:b/>
          <w:sz w:val="24"/>
          <w:szCs w:val="24"/>
        </w:rPr>
        <w:t>.</w:t>
      </w:r>
      <w:r w:rsidR="0003128C" w:rsidRPr="009544B0">
        <w:rPr>
          <w:rFonts w:ascii="Times New Roman" w:hAnsi="Times New Roman"/>
          <w:b/>
          <w:sz w:val="24"/>
          <w:szCs w:val="24"/>
        </w:rPr>
        <w:t xml:space="preserve"> </w:t>
      </w:r>
      <w:r w:rsidR="002476A2" w:rsidRPr="009544B0">
        <w:rPr>
          <w:rFonts w:ascii="Times New Roman" w:hAnsi="Times New Roman"/>
          <w:b/>
          <w:sz w:val="24"/>
          <w:szCs w:val="24"/>
        </w:rPr>
        <w:t>ANÁLISES E DISCUSSÕES</w:t>
      </w:r>
      <w:bookmarkEnd w:id="4"/>
      <w:bookmarkEnd w:id="5"/>
    </w:p>
    <w:p w14:paraId="0F8D7078" w14:textId="77777777" w:rsidR="00D3726D" w:rsidRPr="009544B0" w:rsidRDefault="00D3726D" w:rsidP="004205C6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02058DA" w14:textId="77777777" w:rsidR="00D3726D" w:rsidRPr="00D3726D" w:rsidRDefault="00D3726D" w:rsidP="00D3726D">
      <w:pPr>
        <w:spacing w:after="0" w:line="360" w:lineRule="auto"/>
        <w:jc w:val="both"/>
        <w:rPr>
          <w:rFonts w:ascii="Times New Roman" w:eastAsia="Arial" w:hAnsi="Times New Roman"/>
          <w:sz w:val="24"/>
          <w:szCs w:val="24"/>
        </w:rPr>
      </w:pPr>
      <w:r w:rsidRPr="00D3726D">
        <w:rPr>
          <w:rFonts w:ascii="Times New Roman" w:eastAsia="Arial" w:hAnsi="Times New Roman"/>
          <w:sz w:val="24"/>
          <w:szCs w:val="24"/>
        </w:rPr>
        <w:t xml:space="preserve">              A busca inicial na base de dados </w:t>
      </w:r>
      <w:proofErr w:type="spellStart"/>
      <w:r w:rsidRPr="00D3726D">
        <w:rPr>
          <w:rFonts w:ascii="Times New Roman" w:eastAsia="Arial" w:hAnsi="Times New Roman"/>
          <w:sz w:val="24"/>
          <w:szCs w:val="24"/>
        </w:rPr>
        <w:t>PubMed</w:t>
      </w:r>
      <w:proofErr w:type="spellEnd"/>
      <w:r w:rsidRPr="00D3726D">
        <w:rPr>
          <w:rFonts w:ascii="Times New Roman" w:eastAsia="Arial" w:hAnsi="Times New Roman"/>
          <w:sz w:val="24"/>
          <w:szCs w:val="24"/>
        </w:rPr>
        <w:t xml:space="preserve"> identificou 20 artigos, na LILACS resultou em 7122 e na </w:t>
      </w:r>
      <w:proofErr w:type="spellStart"/>
      <w:r w:rsidRPr="00D3726D">
        <w:rPr>
          <w:rFonts w:ascii="Times New Roman" w:eastAsia="Arial" w:hAnsi="Times New Roman"/>
          <w:sz w:val="24"/>
          <w:szCs w:val="24"/>
        </w:rPr>
        <w:t>Me</w:t>
      </w:r>
      <w:r>
        <w:rPr>
          <w:rFonts w:ascii="Times New Roman" w:eastAsia="Arial" w:hAnsi="Times New Roman"/>
          <w:sz w:val="24"/>
          <w:szCs w:val="24"/>
        </w:rPr>
        <w:t>dLine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7869, totalizando 15.011 </w:t>
      </w:r>
      <w:r w:rsidRPr="00D3726D">
        <w:rPr>
          <w:rFonts w:ascii="Times New Roman" w:eastAsia="Arial" w:hAnsi="Times New Roman"/>
          <w:sz w:val="24"/>
          <w:szCs w:val="24"/>
        </w:rPr>
        <w:t xml:space="preserve">artigos. Após análise detalhada de duplicação e do tema abordado, restaram 41 estudos. Contudo foram excluídos 16 artigos por não terem sido publicados em revistas com o </w:t>
      </w:r>
      <w:proofErr w:type="spellStart"/>
      <w:r w:rsidRPr="00D3726D">
        <w:rPr>
          <w:rFonts w:ascii="Times New Roman" w:eastAsia="Arial" w:hAnsi="Times New Roman"/>
          <w:sz w:val="24"/>
          <w:szCs w:val="24"/>
        </w:rPr>
        <w:t>qualis</w:t>
      </w:r>
      <w:proofErr w:type="spellEnd"/>
      <w:r w:rsidRPr="00D3726D">
        <w:rPr>
          <w:rFonts w:ascii="Times New Roman" w:eastAsia="Arial" w:hAnsi="Times New Roman"/>
          <w:sz w:val="24"/>
          <w:szCs w:val="24"/>
        </w:rPr>
        <w:t xml:space="preserve"> necessário e 18 artigos por não apresentarem desfechos relevantes ou por falta de dados. Sendo assim, 8 artigos foram incluídos neste estudo.</w:t>
      </w:r>
    </w:p>
    <w:p w14:paraId="33FD71F2" w14:textId="77777777" w:rsidR="00D3726D" w:rsidRPr="00D3726D" w:rsidRDefault="00D3726D" w:rsidP="00D3726D">
      <w:pPr>
        <w:spacing w:after="0" w:line="360" w:lineRule="auto"/>
        <w:jc w:val="both"/>
        <w:rPr>
          <w:rFonts w:ascii="Times New Roman" w:eastAsia="Arial" w:hAnsi="Times New Roman"/>
          <w:sz w:val="24"/>
          <w:szCs w:val="24"/>
        </w:rPr>
      </w:pPr>
      <w:r w:rsidRPr="00D3726D">
        <w:rPr>
          <w:rFonts w:ascii="Times New Roman" w:eastAsia="Arial" w:hAnsi="Times New Roman"/>
          <w:sz w:val="24"/>
          <w:szCs w:val="24"/>
        </w:rPr>
        <w:t xml:space="preserve">             Os 8 artigos selecionados relatam sobre a doença COVID-19, seus sintomas e complicações, diante disso aborda as disfunções musculoesqueléticas que a COVID-19 pode </w:t>
      </w:r>
      <w:proofErr w:type="gramStart"/>
      <w:r w:rsidRPr="00D3726D">
        <w:rPr>
          <w:rFonts w:ascii="Times New Roman" w:eastAsia="Arial" w:hAnsi="Times New Roman"/>
          <w:sz w:val="24"/>
          <w:szCs w:val="24"/>
        </w:rPr>
        <w:t>acarretar em</w:t>
      </w:r>
      <w:proofErr w:type="gramEnd"/>
      <w:r w:rsidRPr="00D3726D">
        <w:rPr>
          <w:rFonts w:ascii="Times New Roman" w:eastAsia="Arial" w:hAnsi="Times New Roman"/>
          <w:sz w:val="24"/>
          <w:szCs w:val="24"/>
        </w:rPr>
        <w:t xml:space="preserve"> seus infectados, discorre sobre a importância da fisioterapia na prevenção e reabilitação de pacientes contaminados com o vírus.</w:t>
      </w:r>
    </w:p>
    <w:p w14:paraId="1D092716" w14:textId="77777777" w:rsidR="00D3726D" w:rsidRPr="00D3726D" w:rsidRDefault="00D3726D" w:rsidP="00D3726D">
      <w:pPr>
        <w:spacing w:after="0" w:line="360" w:lineRule="auto"/>
        <w:jc w:val="both"/>
        <w:rPr>
          <w:rFonts w:ascii="Times New Roman" w:eastAsia="Arial" w:hAnsi="Times New Roman"/>
          <w:sz w:val="24"/>
          <w:szCs w:val="24"/>
        </w:rPr>
      </w:pPr>
      <w:r w:rsidRPr="00D3726D">
        <w:rPr>
          <w:rFonts w:ascii="Times New Roman" w:eastAsia="Arial" w:hAnsi="Times New Roman"/>
          <w:sz w:val="24"/>
          <w:szCs w:val="24"/>
        </w:rPr>
        <w:t xml:space="preserve">             Figura 1- Fluxograma apresentando a estratégia de busca dos artigos usados no estudo. </w:t>
      </w:r>
    </w:p>
    <w:p w14:paraId="032D2620" w14:textId="77777777" w:rsidR="00D3726D" w:rsidRPr="00D3726D" w:rsidRDefault="00D3726D" w:rsidP="00D3726D">
      <w:pPr>
        <w:pStyle w:val="PargrafodaLista"/>
        <w:spacing w:after="0"/>
        <w:ind w:left="405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D3726D">
        <w:rPr>
          <w:rFonts w:ascii="Times New Roman" w:eastAsia="Arial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B589758" wp14:editId="6B2868A0">
            <wp:extent cx="5610225" cy="4514850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61C56C3" w14:textId="77777777" w:rsidR="00513C8C" w:rsidRDefault="00D3726D" w:rsidP="00D3726D">
      <w:pPr>
        <w:pStyle w:val="PargrafodaLista"/>
        <w:ind w:left="405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sectPr w:rsidR="00513C8C" w:rsidSect="00E55AA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2268" w:right="1134" w:bottom="1134" w:left="1134" w:header="567" w:footer="567" w:gutter="0"/>
          <w:pgNumType w:start="1"/>
          <w:cols w:space="708"/>
          <w:docGrid w:linePitch="360"/>
        </w:sectPr>
      </w:pPr>
      <w:r w:rsidRPr="00D3726D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Figura 1- </w:t>
      </w:r>
      <w:r w:rsidRPr="00D372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Fluxograma da estratégia de busca </w:t>
      </w:r>
      <w:proofErr w:type="gramStart"/>
      <w:r w:rsidRPr="00D372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dos artigo</w:t>
      </w:r>
      <w:proofErr w:type="gramEnd"/>
      <w:r w:rsidRPr="00D3726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8397F70" w14:textId="77777777" w:rsidR="001A18DA" w:rsidRDefault="001A18DA" w:rsidP="00D3726D">
      <w:pPr>
        <w:pStyle w:val="PargrafodaLista"/>
        <w:ind w:left="405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0DABB31" w14:textId="77777777" w:rsidR="00D3726D" w:rsidRPr="00D3726D" w:rsidRDefault="00513C8C" w:rsidP="00D3726D">
      <w:pPr>
        <w:pStyle w:val="PargrafodaLista"/>
        <w:ind w:left="405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B6410A">
        <w:rPr>
          <w:noProof/>
          <w:lang w:eastAsia="pt-BR"/>
        </w:rPr>
        <w:drawing>
          <wp:inline distT="0" distB="0" distL="0" distR="0" wp14:anchorId="668F3A45" wp14:editId="6F1F2408">
            <wp:extent cx="9163050" cy="5123480"/>
            <wp:effectExtent l="0" t="0" r="0" b="127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303" cy="51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BEF90" w14:textId="77777777" w:rsidR="00D3726D" w:rsidRDefault="00D3726D" w:rsidP="001F7843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63239F6" w14:textId="77777777" w:rsidR="00513C8C" w:rsidRDefault="00513C8C" w:rsidP="004205C6">
      <w:pPr>
        <w:spacing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  <w:sectPr w:rsidR="00513C8C" w:rsidSect="00513C8C">
          <w:pgSz w:w="16838" w:h="11906" w:orient="landscape" w:code="9"/>
          <w:pgMar w:top="720" w:right="720" w:bottom="720" w:left="720" w:header="567" w:footer="567" w:gutter="0"/>
          <w:pgNumType w:start="1"/>
          <w:cols w:space="708"/>
          <w:docGrid w:linePitch="360"/>
        </w:sectPr>
      </w:pPr>
      <w:r w:rsidRPr="00CE36BF">
        <w:rPr>
          <w:noProof/>
          <w:lang w:eastAsia="pt-BR"/>
        </w:rPr>
        <w:drawing>
          <wp:inline distT="0" distB="0" distL="0" distR="0" wp14:anchorId="728BDBB4" wp14:editId="7A7878DB">
            <wp:extent cx="9096375" cy="4377560"/>
            <wp:effectExtent l="0" t="0" r="0" b="444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913" cy="438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65341" w14:textId="77777777" w:rsidR="00AA0EB2" w:rsidRPr="00AA0EB2" w:rsidRDefault="00AA0EB2" w:rsidP="00EE75F3">
      <w:pPr>
        <w:spacing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lastRenderedPageBreak/>
        <w:t>A COVID-19 ocasiona manifestações clínicas importantes onde parte dos pacientes necessitam de internação nas unidades de terapia intensiva (UTI). Com as internações se origina o imobilismo onde os pacientes evoluem para perdas graves de massa muscular e função (</w:t>
      </w:r>
      <w:r w:rsidRPr="00513C8C">
        <w:rPr>
          <w:rFonts w:ascii="Times New Roman" w:hAnsi="Times New Roman"/>
          <w:sz w:val="24"/>
          <w:szCs w:val="24"/>
        </w:rPr>
        <w:t xml:space="preserve">JUNIOR, </w:t>
      </w:r>
      <w:r w:rsidRPr="00513C8C">
        <w:rPr>
          <w:rFonts w:ascii="Times New Roman" w:hAnsi="Times New Roman"/>
          <w:i/>
          <w:iCs/>
          <w:sz w:val="24"/>
          <w:szCs w:val="24"/>
        </w:rPr>
        <w:t>et al</w:t>
      </w:r>
      <w:r w:rsidRPr="00513C8C">
        <w:rPr>
          <w:rFonts w:ascii="Times New Roman" w:hAnsi="Times New Roman"/>
          <w:sz w:val="24"/>
          <w:szCs w:val="24"/>
        </w:rPr>
        <w:t>, 2021</w:t>
      </w:r>
      <w:r w:rsidRPr="00AA0EB2">
        <w:rPr>
          <w:rFonts w:ascii="Times New Roman" w:hAnsi="Times New Roman"/>
          <w:sz w:val="24"/>
          <w:szCs w:val="24"/>
        </w:rPr>
        <w:t>).</w:t>
      </w:r>
    </w:p>
    <w:p w14:paraId="7214C9FD" w14:textId="77777777" w:rsidR="00AA0EB2" w:rsidRPr="00AA0EB2" w:rsidRDefault="00AA0EB2" w:rsidP="004205C6">
      <w:pPr>
        <w:spacing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513C8C">
        <w:rPr>
          <w:rFonts w:ascii="Times New Roman" w:hAnsi="Times New Roman"/>
          <w:sz w:val="24"/>
          <w:szCs w:val="24"/>
        </w:rPr>
        <w:t xml:space="preserve">Gil </w:t>
      </w:r>
      <w:r w:rsidRPr="00513C8C">
        <w:rPr>
          <w:rFonts w:ascii="Times New Roman" w:hAnsi="Times New Roman"/>
          <w:i/>
          <w:iCs/>
          <w:sz w:val="24"/>
          <w:szCs w:val="24"/>
        </w:rPr>
        <w:t>et al,</w:t>
      </w:r>
      <w:r w:rsidRPr="00513C8C">
        <w:rPr>
          <w:rFonts w:ascii="Times New Roman" w:hAnsi="Times New Roman"/>
          <w:sz w:val="24"/>
          <w:szCs w:val="24"/>
        </w:rPr>
        <w:t xml:space="preserve"> (2021)</w:t>
      </w:r>
      <w:r w:rsidRPr="00AA0EB2">
        <w:rPr>
          <w:rFonts w:ascii="Times New Roman" w:hAnsi="Times New Roman"/>
          <w:sz w:val="24"/>
          <w:szCs w:val="24"/>
        </w:rPr>
        <w:t xml:space="preserve"> objetivou buscar respostas sobre a força muscular através da preensão palmar e massa muscular na área transversal do vasto lateral em pacientes testados positivos para COVID-19. O estudo contou com a participação de 186 pacientes, que ao final apenas 26 foram conclusivos. A massa muscular da área transversal do vasto lateral foi analisada e realizada de forma cega por um único investigador. Os resultados destes exames e testes foram que pacientes com estado geral de saúde com uma alta massa e força muscular internados com sintomas de COVID-19 agudos, tiveram um tempo de espera mais </w:t>
      </w:r>
      <w:proofErr w:type="spellStart"/>
      <w:r w:rsidRPr="00AA0EB2">
        <w:rPr>
          <w:rFonts w:ascii="Times New Roman" w:hAnsi="Times New Roman"/>
          <w:sz w:val="24"/>
          <w:szCs w:val="24"/>
        </w:rPr>
        <w:t>baixo</w:t>
      </w:r>
      <w:proofErr w:type="spellEnd"/>
      <w:r w:rsidRPr="00AA0EB2">
        <w:rPr>
          <w:rFonts w:ascii="Times New Roman" w:hAnsi="Times New Roman"/>
          <w:sz w:val="24"/>
          <w:szCs w:val="24"/>
        </w:rPr>
        <w:t xml:space="preserve"> que os pacientes que se apresentaram com massa e força muscular com </w:t>
      </w:r>
      <w:r w:rsidR="004205C6" w:rsidRPr="00AA0EB2">
        <w:rPr>
          <w:rFonts w:ascii="Times New Roman" w:hAnsi="Times New Roman"/>
          <w:sz w:val="24"/>
          <w:szCs w:val="24"/>
        </w:rPr>
        <w:t>índices</w:t>
      </w:r>
      <w:r w:rsidRPr="00AA0EB2">
        <w:rPr>
          <w:rFonts w:ascii="Times New Roman" w:hAnsi="Times New Roman"/>
          <w:sz w:val="24"/>
          <w:szCs w:val="24"/>
        </w:rPr>
        <w:t xml:space="preserve"> mais baixos em sua admissão. </w:t>
      </w:r>
    </w:p>
    <w:p w14:paraId="2295E5F9" w14:textId="77777777" w:rsidR="00AA0EB2" w:rsidRPr="00AA0EB2" w:rsidRDefault="00AA0EB2" w:rsidP="004205C6">
      <w:pPr>
        <w:spacing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t>Sendo assim, pacientes com reservas de massa muscular limitadas se apresenta</w:t>
      </w:r>
      <w:r>
        <w:rPr>
          <w:rFonts w:ascii="Times New Roman" w:hAnsi="Times New Roman"/>
          <w:sz w:val="24"/>
          <w:szCs w:val="24"/>
        </w:rPr>
        <w:t xml:space="preserve">m mais vulneráveis, aumentando </w:t>
      </w:r>
      <w:r w:rsidRPr="00AA0EB2">
        <w:rPr>
          <w:rFonts w:ascii="Times New Roman" w:hAnsi="Times New Roman"/>
          <w:sz w:val="24"/>
          <w:szCs w:val="24"/>
        </w:rPr>
        <w:t>o tempo de internação destes. Diante deste cenário, pacientes que apresentam perdas críticas que estão interligados com o tempo de internação, naturalmente dispõe de uma perda de função que pode tornar improvável sua recuperação total.</w:t>
      </w:r>
    </w:p>
    <w:p w14:paraId="6BA44D0F" w14:textId="77777777" w:rsidR="00AA0EB2" w:rsidRPr="00AA0EB2" w:rsidRDefault="00AA0EB2" w:rsidP="004205C6">
      <w:pPr>
        <w:spacing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t xml:space="preserve">Do mesmo modo, o estudo de </w:t>
      </w:r>
      <w:r w:rsidRPr="00513C8C">
        <w:rPr>
          <w:rFonts w:ascii="Times New Roman" w:hAnsi="Times New Roman"/>
          <w:sz w:val="24"/>
          <w:szCs w:val="24"/>
        </w:rPr>
        <w:t xml:space="preserve">Junior </w:t>
      </w:r>
      <w:r w:rsidRPr="00513C8C">
        <w:rPr>
          <w:rFonts w:ascii="Times New Roman" w:hAnsi="Times New Roman"/>
          <w:i/>
          <w:iCs/>
          <w:sz w:val="24"/>
          <w:szCs w:val="24"/>
        </w:rPr>
        <w:t>et al</w:t>
      </w:r>
      <w:r w:rsidRPr="00513C8C">
        <w:rPr>
          <w:rFonts w:ascii="Times New Roman" w:hAnsi="Times New Roman"/>
          <w:sz w:val="24"/>
          <w:szCs w:val="24"/>
        </w:rPr>
        <w:t>, (2021)</w:t>
      </w:r>
      <w:r w:rsidRPr="00AA0EB2">
        <w:rPr>
          <w:rFonts w:ascii="Times New Roman" w:hAnsi="Times New Roman"/>
          <w:sz w:val="24"/>
          <w:szCs w:val="24"/>
        </w:rPr>
        <w:t xml:space="preserve"> teve como </w:t>
      </w:r>
      <w:proofErr w:type="spellStart"/>
      <w:r w:rsidRPr="00AA0EB2">
        <w:rPr>
          <w:rFonts w:ascii="Times New Roman" w:hAnsi="Times New Roman"/>
          <w:sz w:val="24"/>
          <w:szCs w:val="24"/>
        </w:rPr>
        <w:t>próposito</w:t>
      </w:r>
      <w:proofErr w:type="spellEnd"/>
      <w:r w:rsidRPr="00AA0EB2">
        <w:rPr>
          <w:rFonts w:ascii="Times New Roman" w:hAnsi="Times New Roman"/>
          <w:sz w:val="24"/>
          <w:szCs w:val="24"/>
        </w:rPr>
        <w:t xml:space="preserve"> avaliar a massa muscular em quadríceps e reto femoral, a força muscular periférica através da preensão manual, a mobilidade na UTI e funcionalidade. </w:t>
      </w:r>
    </w:p>
    <w:p w14:paraId="192D1CDB" w14:textId="77777777" w:rsidR="00AA0EB2" w:rsidRPr="00AA0EB2" w:rsidRDefault="00AA0EB2" w:rsidP="004205C6">
      <w:pPr>
        <w:spacing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t>Para a avaliação da massa muscular na área transversal do reto femoral e a espessura do compartimento anterior do quadríceps, foram avaliados 32 pacientes em força muscular, 9 pacientes realizaram o teste com dinamômetro hidráulico e 23 pacientes não realizaram devido a sedação. Referente a mobilidade 32 pacientes foram avaliados segundo a escala de mobilidade da UTI (IMS) e relacionado a funcionalidade, com auxílio do teste de pontuação de caminhada da classificação internacional de funcionalidade</w:t>
      </w:r>
      <w:r w:rsidR="004205C6" w:rsidRPr="004205C6">
        <w:rPr>
          <w:rFonts w:ascii="Times New Roman" w:hAnsi="Times New Roman"/>
          <w:sz w:val="24"/>
          <w:szCs w:val="24"/>
        </w:rPr>
        <w:t xml:space="preserve"> </w:t>
      </w:r>
      <w:r w:rsidR="004205C6">
        <w:rPr>
          <w:rFonts w:ascii="Times New Roman" w:hAnsi="Times New Roman"/>
          <w:sz w:val="24"/>
          <w:szCs w:val="24"/>
        </w:rPr>
        <w:t>(</w:t>
      </w:r>
      <w:r w:rsidR="004205C6" w:rsidRPr="00AA0EB2">
        <w:rPr>
          <w:rFonts w:ascii="Times New Roman" w:hAnsi="Times New Roman"/>
          <w:sz w:val="24"/>
          <w:szCs w:val="24"/>
        </w:rPr>
        <w:t>CIF</w:t>
      </w:r>
      <w:r w:rsidRPr="00AA0EB2">
        <w:rPr>
          <w:rFonts w:ascii="Times New Roman" w:hAnsi="Times New Roman"/>
          <w:sz w:val="24"/>
          <w:szCs w:val="24"/>
        </w:rPr>
        <w:t xml:space="preserve">), foram examinados 32 pacientes. </w:t>
      </w:r>
    </w:p>
    <w:p w14:paraId="72B8C051" w14:textId="77777777" w:rsidR="00AA0EB2" w:rsidRPr="00AA0EB2" w:rsidRDefault="00AA0EB2" w:rsidP="004205C6">
      <w:pPr>
        <w:spacing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t xml:space="preserve">Semelhante ao estudo de Gil os resultados apontaram redução na área transversal do reto femoral e da espessura do compartimento anterior dos músculos quadríceps. De modo geral, estes pacientes apresentaram redução de 3,7% e 2,1% por dia. A perda da massa muscular foi similar entre os pacientes com e sem ventilação mecânica. No teste de força de preensão manual houve uma diminuição de 22,3% de força muscular em pacientes que não estavam sedados na ventilação </w:t>
      </w:r>
      <w:r w:rsidRPr="00AA0EB2">
        <w:rPr>
          <w:rFonts w:ascii="Times New Roman" w:hAnsi="Times New Roman"/>
          <w:sz w:val="24"/>
          <w:szCs w:val="24"/>
        </w:rPr>
        <w:lastRenderedPageBreak/>
        <w:t xml:space="preserve">mecânica invasiva. Referente a mobilidade dos pacientes houve um aumento significativo no score no teste IMS. </w:t>
      </w:r>
    </w:p>
    <w:p w14:paraId="34B6DD8F" w14:textId="77777777" w:rsidR="00AA0EB2" w:rsidRPr="00AA0EB2" w:rsidRDefault="00AA0EB2" w:rsidP="004205C6">
      <w:pPr>
        <w:spacing w:line="36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AA0EB2">
        <w:rPr>
          <w:rFonts w:ascii="Times New Roman" w:hAnsi="Times New Roman"/>
          <w:color w:val="000000" w:themeColor="text1"/>
          <w:sz w:val="24"/>
          <w:szCs w:val="24"/>
        </w:rPr>
        <w:t xml:space="preserve">No teste de classificação de funcionalidade, no quesito caminhada não evidenciou diferenças na função respiratória e no sistema respiratório, </w:t>
      </w:r>
      <w:proofErr w:type="gramStart"/>
      <w:r w:rsidRPr="00AA0EB2">
        <w:rPr>
          <w:rFonts w:ascii="Times New Roman" w:hAnsi="Times New Roman"/>
          <w:color w:val="000000" w:themeColor="text1"/>
          <w:sz w:val="24"/>
          <w:szCs w:val="24"/>
        </w:rPr>
        <w:t>os mesmos</w:t>
      </w:r>
      <w:proofErr w:type="gramEnd"/>
      <w:r w:rsidRPr="00AA0EB2">
        <w:rPr>
          <w:rFonts w:ascii="Times New Roman" w:hAnsi="Times New Roman"/>
          <w:color w:val="000000" w:themeColor="text1"/>
          <w:sz w:val="24"/>
          <w:szCs w:val="24"/>
        </w:rPr>
        <w:t xml:space="preserve"> indicaram melhora em função e estrutura. Na força muscular não teve alteração relevante. </w:t>
      </w:r>
    </w:p>
    <w:p w14:paraId="665E93C9" w14:textId="77777777" w:rsidR="00AA0EB2" w:rsidRPr="00AA0EB2" w:rsidRDefault="00AA0EB2" w:rsidP="004205C6">
      <w:pPr>
        <w:spacing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t xml:space="preserve">Assim sendo, o estudo apontou que na UTI o nível de mobilidade não depende somente da qualidade </w:t>
      </w:r>
      <w:proofErr w:type="gramStart"/>
      <w:r w:rsidRPr="00AA0EB2">
        <w:rPr>
          <w:rFonts w:ascii="Times New Roman" w:hAnsi="Times New Roman"/>
          <w:sz w:val="24"/>
          <w:szCs w:val="24"/>
        </w:rPr>
        <w:t>muscular</w:t>
      </w:r>
      <w:proofErr w:type="gramEnd"/>
      <w:r w:rsidRPr="00AA0EB2">
        <w:rPr>
          <w:rFonts w:ascii="Times New Roman" w:hAnsi="Times New Roman"/>
          <w:sz w:val="24"/>
          <w:szCs w:val="24"/>
        </w:rPr>
        <w:t xml:space="preserve"> mas também da capacidade cardiorrespiratória resultando em níveis mais notáveis de fisioterapia incluindo deambulação.</w:t>
      </w:r>
    </w:p>
    <w:p w14:paraId="555861E1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3C8C">
        <w:rPr>
          <w:rFonts w:ascii="Times New Roman" w:hAnsi="Times New Roman"/>
          <w:sz w:val="24"/>
          <w:szCs w:val="24"/>
        </w:rPr>
        <w:t xml:space="preserve">Souza </w:t>
      </w:r>
      <w:r w:rsidRPr="00513C8C">
        <w:rPr>
          <w:rFonts w:ascii="Times New Roman" w:hAnsi="Times New Roman"/>
          <w:i/>
          <w:sz w:val="24"/>
          <w:szCs w:val="24"/>
        </w:rPr>
        <w:t xml:space="preserve">et al </w:t>
      </w:r>
      <w:r w:rsidRPr="00513C8C">
        <w:rPr>
          <w:rFonts w:ascii="Times New Roman" w:hAnsi="Times New Roman"/>
          <w:sz w:val="24"/>
          <w:szCs w:val="24"/>
        </w:rPr>
        <w:t>(2020),</w:t>
      </w:r>
      <w:r w:rsidRPr="00AA0EB2">
        <w:rPr>
          <w:rFonts w:ascii="Times New Roman" w:hAnsi="Times New Roman"/>
          <w:sz w:val="24"/>
          <w:szCs w:val="24"/>
        </w:rPr>
        <w:t xml:space="preserve"> discorre sobre as alterações da COVID-19, após a doença onde pacientes que </w:t>
      </w:r>
      <w:r w:rsidR="004205C6" w:rsidRPr="00AA0EB2">
        <w:rPr>
          <w:rFonts w:ascii="Times New Roman" w:hAnsi="Times New Roman"/>
          <w:sz w:val="24"/>
          <w:szCs w:val="24"/>
        </w:rPr>
        <w:t>necessitaram</w:t>
      </w:r>
      <w:r w:rsidRPr="00AA0EB2">
        <w:rPr>
          <w:rFonts w:ascii="Times New Roman" w:hAnsi="Times New Roman"/>
          <w:sz w:val="24"/>
          <w:szCs w:val="24"/>
        </w:rPr>
        <w:t xml:space="preserve"> de tratamento intensivo apresentaram disfunções sobre o sistema cardiorrespiratório acarretando consequências sobre o s</w:t>
      </w:r>
      <w:r w:rsidR="004205C6">
        <w:rPr>
          <w:rFonts w:ascii="Times New Roman" w:hAnsi="Times New Roman"/>
          <w:sz w:val="24"/>
          <w:szCs w:val="24"/>
        </w:rPr>
        <w:t xml:space="preserve">istema musculoesquelético, o mau </w:t>
      </w:r>
      <w:r w:rsidRPr="00AA0EB2">
        <w:rPr>
          <w:rFonts w:ascii="Times New Roman" w:hAnsi="Times New Roman"/>
          <w:sz w:val="24"/>
          <w:szCs w:val="24"/>
        </w:rPr>
        <w:t xml:space="preserve">funcionamento desse sistema se refere a perda de massa muscular, fraqueza muscular, mialgia, neuropatia e déficit de equilíbrio, incapacitando de realizar normalmente suas </w:t>
      </w:r>
      <w:proofErr w:type="spellStart"/>
      <w:r w:rsidRPr="00AA0EB2">
        <w:rPr>
          <w:rFonts w:ascii="Times New Roman" w:hAnsi="Times New Roman"/>
          <w:sz w:val="24"/>
          <w:szCs w:val="24"/>
        </w:rPr>
        <w:t>AVD’s</w:t>
      </w:r>
      <w:proofErr w:type="spellEnd"/>
      <w:r w:rsidRPr="00AA0EB2">
        <w:rPr>
          <w:rFonts w:ascii="Times New Roman" w:hAnsi="Times New Roman"/>
          <w:sz w:val="24"/>
          <w:szCs w:val="24"/>
        </w:rPr>
        <w:t xml:space="preserve">. A necessidade de reabilitação desses pacientes é essencial para a melhora da qualidade de vida </w:t>
      </w:r>
      <w:proofErr w:type="gramStart"/>
      <w:r w:rsidRPr="00AA0EB2">
        <w:rPr>
          <w:rFonts w:ascii="Times New Roman" w:hAnsi="Times New Roman"/>
          <w:sz w:val="24"/>
          <w:szCs w:val="24"/>
        </w:rPr>
        <w:t>pós COVID</w:t>
      </w:r>
      <w:proofErr w:type="gramEnd"/>
      <w:r w:rsidRPr="00AA0EB2">
        <w:rPr>
          <w:rFonts w:ascii="Times New Roman" w:hAnsi="Times New Roman"/>
          <w:sz w:val="24"/>
          <w:szCs w:val="24"/>
        </w:rPr>
        <w:t xml:space="preserve">-19. </w:t>
      </w:r>
    </w:p>
    <w:p w14:paraId="3AAFE91A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3C8C">
        <w:rPr>
          <w:rFonts w:ascii="Times New Roman" w:hAnsi="Times New Roman"/>
          <w:sz w:val="24"/>
          <w:szCs w:val="24"/>
        </w:rPr>
        <w:t>Silva, Souza (2020</w:t>
      </w:r>
      <w:r w:rsidRPr="00AA0EB2">
        <w:rPr>
          <w:rFonts w:ascii="Times New Roman" w:hAnsi="Times New Roman"/>
          <w:sz w:val="24"/>
          <w:szCs w:val="24"/>
        </w:rPr>
        <w:t>), publicaram sobre as consequências físicas da síndrome pós-cuidados intensivos geram disfunção muscular, fadiga, dor e dispneia. A imobilidade durante o período de internamento na UTI gera o imobilismo que leva ao descondicionamento cardiorrespiratório, instabilidade postural, encurtamento muscular, trombose, contraturas e úlceras por pressão. E conclui que a reab</w:t>
      </w:r>
      <w:r>
        <w:rPr>
          <w:rFonts w:ascii="Times New Roman" w:hAnsi="Times New Roman"/>
          <w:sz w:val="24"/>
          <w:szCs w:val="24"/>
        </w:rPr>
        <w:t>i</w:t>
      </w:r>
      <w:r w:rsidRPr="00AA0EB2">
        <w:rPr>
          <w:rFonts w:ascii="Times New Roman" w:hAnsi="Times New Roman"/>
          <w:sz w:val="24"/>
          <w:szCs w:val="24"/>
        </w:rPr>
        <w:t>litação desses pacientes e a recuperação física é necessária após a doença da COVID-19.</w:t>
      </w:r>
    </w:p>
    <w:p w14:paraId="098E67A9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t xml:space="preserve">Os </w:t>
      </w:r>
      <w:r w:rsidR="004205C6">
        <w:rPr>
          <w:rFonts w:ascii="Times New Roman" w:hAnsi="Times New Roman"/>
          <w:sz w:val="24"/>
          <w:szCs w:val="24"/>
        </w:rPr>
        <w:t>corroboram entre si</w:t>
      </w:r>
      <w:r w:rsidRPr="00AA0EB2">
        <w:rPr>
          <w:rFonts w:ascii="Times New Roman" w:hAnsi="Times New Roman"/>
          <w:sz w:val="24"/>
          <w:szCs w:val="24"/>
        </w:rPr>
        <w:t xml:space="preserve"> quanto a indivíduos imóveis </w:t>
      </w:r>
      <w:r w:rsidR="004205C6">
        <w:rPr>
          <w:rFonts w:ascii="Times New Roman" w:hAnsi="Times New Roman"/>
          <w:sz w:val="24"/>
          <w:szCs w:val="24"/>
        </w:rPr>
        <w:t>apresentar</w:t>
      </w:r>
      <w:r w:rsidRPr="00AA0EB2">
        <w:rPr>
          <w:rFonts w:ascii="Times New Roman" w:hAnsi="Times New Roman"/>
          <w:sz w:val="24"/>
          <w:szCs w:val="24"/>
        </w:rPr>
        <w:t xml:space="preserve"> diminuição</w:t>
      </w:r>
      <w:r w:rsidR="004205C6">
        <w:rPr>
          <w:rFonts w:ascii="Times New Roman" w:hAnsi="Times New Roman"/>
          <w:sz w:val="24"/>
          <w:szCs w:val="24"/>
        </w:rPr>
        <w:t xml:space="preserve"> da força e massa da muscular</w:t>
      </w:r>
      <w:r w:rsidRPr="00AA0EB2">
        <w:rPr>
          <w:rFonts w:ascii="Times New Roman" w:hAnsi="Times New Roman"/>
          <w:sz w:val="24"/>
          <w:szCs w:val="24"/>
        </w:rPr>
        <w:t xml:space="preserve">, provocando uma adaptação na qual chamamos atrofia muscular além da perda das funcionalidades. Isso ocorre devido a longas internações que levam o paciente ao desequilíbrio da homeostase muscular. Embora a incidência da COVID-19 seja predominante no sistema respiratório, ocasiona também problemas </w:t>
      </w:r>
      <w:proofErr w:type="spellStart"/>
      <w:r w:rsidRPr="00AA0EB2">
        <w:rPr>
          <w:rFonts w:ascii="Times New Roman" w:hAnsi="Times New Roman"/>
          <w:sz w:val="24"/>
          <w:szCs w:val="24"/>
        </w:rPr>
        <w:t>multissistêmicos</w:t>
      </w:r>
      <w:proofErr w:type="spellEnd"/>
      <w:r w:rsidRPr="00AA0EB2">
        <w:rPr>
          <w:rFonts w:ascii="Times New Roman" w:hAnsi="Times New Roman"/>
          <w:sz w:val="24"/>
          <w:szCs w:val="24"/>
        </w:rPr>
        <w:t xml:space="preserve"> (</w:t>
      </w:r>
      <w:r w:rsidRPr="00513C8C">
        <w:rPr>
          <w:rFonts w:ascii="Times New Roman" w:hAnsi="Times New Roman"/>
          <w:sz w:val="24"/>
          <w:szCs w:val="24"/>
        </w:rPr>
        <w:t xml:space="preserve">GREVE </w:t>
      </w:r>
      <w:r w:rsidRPr="00513C8C">
        <w:rPr>
          <w:rFonts w:ascii="Times New Roman" w:hAnsi="Times New Roman"/>
          <w:i/>
          <w:sz w:val="24"/>
          <w:szCs w:val="24"/>
        </w:rPr>
        <w:t>et al</w:t>
      </w:r>
      <w:r w:rsidRPr="00513C8C">
        <w:rPr>
          <w:rFonts w:ascii="Times New Roman" w:hAnsi="Times New Roman"/>
          <w:sz w:val="24"/>
          <w:szCs w:val="24"/>
        </w:rPr>
        <w:t>., 2020</w:t>
      </w:r>
      <w:r w:rsidRPr="00AA0EB2">
        <w:rPr>
          <w:rFonts w:ascii="Times New Roman" w:hAnsi="Times New Roman"/>
          <w:sz w:val="24"/>
          <w:szCs w:val="24"/>
        </w:rPr>
        <w:t xml:space="preserve">). </w:t>
      </w:r>
    </w:p>
    <w:p w14:paraId="372B705F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3C8C">
        <w:rPr>
          <w:rFonts w:ascii="Times New Roman" w:hAnsi="Times New Roman"/>
          <w:sz w:val="24"/>
          <w:szCs w:val="24"/>
        </w:rPr>
        <w:t xml:space="preserve">Mao </w:t>
      </w:r>
      <w:r w:rsidRPr="00513C8C">
        <w:rPr>
          <w:rFonts w:ascii="Times New Roman" w:hAnsi="Times New Roman"/>
          <w:i/>
          <w:sz w:val="24"/>
          <w:szCs w:val="24"/>
        </w:rPr>
        <w:t>et al.</w:t>
      </w:r>
      <w:r w:rsidRPr="00513C8C">
        <w:rPr>
          <w:rFonts w:ascii="Times New Roman" w:hAnsi="Times New Roman"/>
          <w:sz w:val="24"/>
          <w:szCs w:val="24"/>
        </w:rPr>
        <w:t xml:space="preserve"> (2020)</w:t>
      </w:r>
      <w:r w:rsidRPr="00AA0EB2">
        <w:rPr>
          <w:rFonts w:ascii="Times New Roman" w:hAnsi="Times New Roman"/>
          <w:sz w:val="24"/>
          <w:szCs w:val="24"/>
        </w:rPr>
        <w:t xml:space="preserve"> definiu pacientes com lesão </w:t>
      </w:r>
      <w:proofErr w:type="spellStart"/>
      <w:r w:rsidRPr="00AA0EB2">
        <w:rPr>
          <w:rFonts w:ascii="Times New Roman" w:hAnsi="Times New Roman"/>
          <w:sz w:val="24"/>
          <w:szCs w:val="24"/>
        </w:rPr>
        <w:t>músculoesqueléticas</w:t>
      </w:r>
      <w:proofErr w:type="spellEnd"/>
      <w:r w:rsidRPr="00AA0EB2">
        <w:rPr>
          <w:rFonts w:ascii="Times New Roman" w:hAnsi="Times New Roman"/>
          <w:sz w:val="24"/>
          <w:szCs w:val="24"/>
        </w:rPr>
        <w:t xml:space="preserve"> quando apresentavam dor musculoesquelética e níveis de creatina quinase sérica elevado maior que 200 U/L, sendo revisados diante dos achados laboratoriais de duzentos e quatorze paciente acometidos pela COVID-19, sendo 10,7% com envolvimento do sistema muscular. Os grupos tiveram a divisão de COVID-19 leve e grave, sendo predominante as lesões </w:t>
      </w:r>
      <w:proofErr w:type="spellStart"/>
      <w:r w:rsidRPr="00AA0EB2">
        <w:rPr>
          <w:rFonts w:ascii="Times New Roman" w:hAnsi="Times New Roman"/>
          <w:sz w:val="24"/>
          <w:szCs w:val="24"/>
        </w:rPr>
        <w:t>músculoesqueléticas</w:t>
      </w:r>
      <w:proofErr w:type="spellEnd"/>
      <w:r w:rsidRPr="00AA0EB2">
        <w:rPr>
          <w:rFonts w:ascii="Times New Roman" w:hAnsi="Times New Roman"/>
          <w:sz w:val="24"/>
          <w:szCs w:val="24"/>
        </w:rPr>
        <w:t xml:space="preserve"> no grupo grave de (19,3% e 4,8%).</w:t>
      </w:r>
    </w:p>
    <w:p w14:paraId="1882CC46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lastRenderedPageBreak/>
        <w:t xml:space="preserve">Na comparação entre pacientes com e sem lesão </w:t>
      </w:r>
      <w:proofErr w:type="spellStart"/>
      <w:r w:rsidRPr="00AA0EB2">
        <w:rPr>
          <w:rFonts w:ascii="Times New Roman" w:hAnsi="Times New Roman"/>
          <w:sz w:val="24"/>
          <w:szCs w:val="24"/>
        </w:rPr>
        <w:t>músculoesquelética</w:t>
      </w:r>
      <w:proofErr w:type="spellEnd"/>
      <w:r w:rsidRPr="00AA0EB2">
        <w:rPr>
          <w:rFonts w:ascii="Times New Roman" w:hAnsi="Times New Roman"/>
          <w:sz w:val="24"/>
          <w:szCs w:val="24"/>
        </w:rPr>
        <w:t xml:space="preserve"> foram significativos os níveis de creatina quinase e lactato de</w:t>
      </w:r>
      <w:r>
        <w:rPr>
          <w:rFonts w:ascii="Times New Roman" w:hAnsi="Times New Roman"/>
          <w:sz w:val="24"/>
          <w:szCs w:val="24"/>
        </w:rPr>
        <w:t>sidrogenase. Observou-se que os</w:t>
      </w:r>
      <w:r w:rsidRPr="00AA0EB2">
        <w:rPr>
          <w:rFonts w:ascii="Times New Roman" w:hAnsi="Times New Roman"/>
          <w:sz w:val="24"/>
          <w:szCs w:val="24"/>
        </w:rPr>
        <w:t xml:space="preserve"> pacientes com lesão muscular grave também apresentavam lesão de múltiplos </w:t>
      </w:r>
      <w:proofErr w:type="spellStart"/>
      <w:r w:rsidRPr="00AA0EB2">
        <w:rPr>
          <w:rFonts w:ascii="Times New Roman" w:hAnsi="Times New Roman"/>
          <w:sz w:val="24"/>
          <w:szCs w:val="24"/>
        </w:rPr>
        <w:t>orgãos</w:t>
      </w:r>
      <w:proofErr w:type="spellEnd"/>
      <w:r w:rsidRPr="00AA0EB2">
        <w:rPr>
          <w:rFonts w:ascii="Times New Roman" w:hAnsi="Times New Roman"/>
          <w:sz w:val="24"/>
          <w:szCs w:val="24"/>
        </w:rPr>
        <w:t xml:space="preserve">, anormalidades hepáticas mais graves, lesão renal e que o agravo da doença pode ter ligação com o aumento dos níveis de citocinas causando lesões </w:t>
      </w:r>
      <w:proofErr w:type="spellStart"/>
      <w:r w:rsidRPr="00AA0EB2">
        <w:rPr>
          <w:rFonts w:ascii="Times New Roman" w:hAnsi="Times New Roman"/>
          <w:sz w:val="24"/>
          <w:szCs w:val="24"/>
        </w:rPr>
        <w:t>músculoesqueléticas</w:t>
      </w:r>
      <w:proofErr w:type="spellEnd"/>
      <w:r w:rsidRPr="00AA0EB2">
        <w:rPr>
          <w:rFonts w:ascii="Times New Roman" w:hAnsi="Times New Roman"/>
          <w:sz w:val="24"/>
          <w:szCs w:val="24"/>
        </w:rPr>
        <w:t>.</w:t>
      </w:r>
    </w:p>
    <w:p w14:paraId="6CE35226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t xml:space="preserve">Os dados de ambos os artigos </w:t>
      </w:r>
      <w:r w:rsidR="008E462B">
        <w:rPr>
          <w:rFonts w:ascii="Times New Roman" w:hAnsi="Times New Roman"/>
          <w:sz w:val="24"/>
          <w:szCs w:val="24"/>
        </w:rPr>
        <w:t xml:space="preserve">são acordes em afirmar que </w:t>
      </w:r>
      <w:r w:rsidRPr="00AA0EB2">
        <w:rPr>
          <w:rFonts w:ascii="Times New Roman" w:hAnsi="Times New Roman"/>
          <w:sz w:val="24"/>
          <w:szCs w:val="24"/>
        </w:rPr>
        <w:t xml:space="preserve">os exames laboratoriais </w:t>
      </w:r>
      <w:r w:rsidR="008E462B">
        <w:rPr>
          <w:rFonts w:ascii="Times New Roman" w:hAnsi="Times New Roman"/>
          <w:sz w:val="24"/>
          <w:szCs w:val="24"/>
        </w:rPr>
        <w:t>d</w:t>
      </w:r>
      <w:r w:rsidRPr="00AA0EB2">
        <w:rPr>
          <w:rFonts w:ascii="Times New Roman" w:hAnsi="Times New Roman"/>
          <w:sz w:val="24"/>
          <w:szCs w:val="24"/>
        </w:rPr>
        <w:t>os níveis de creatina quinase e lactato desidrogenase apresentaram aumento</w:t>
      </w:r>
      <w:r w:rsidR="008E462B">
        <w:rPr>
          <w:rFonts w:ascii="Times New Roman" w:hAnsi="Times New Roman"/>
          <w:sz w:val="24"/>
          <w:szCs w:val="24"/>
        </w:rPr>
        <w:t>.</w:t>
      </w:r>
      <w:r w:rsidRPr="00AA0EB2">
        <w:rPr>
          <w:rFonts w:ascii="Times New Roman" w:hAnsi="Times New Roman"/>
          <w:sz w:val="24"/>
          <w:szCs w:val="24"/>
        </w:rPr>
        <w:t xml:space="preserve"> </w:t>
      </w:r>
      <w:r w:rsidR="008E462B">
        <w:rPr>
          <w:rFonts w:ascii="Times New Roman" w:hAnsi="Times New Roman"/>
          <w:sz w:val="24"/>
          <w:szCs w:val="24"/>
        </w:rPr>
        <w:t>A</w:t>
      </w:r>
      <w:r w:rsidRPr="00AA0EB2">
        <w:rPr>
          <w:rFonts w:ascii="Times New Roman" w:hAnsi="Times New Roman"/>
          <w:sz w:val="24"/>
          <w:szCs w:val="24"/>
        </w:rPr>
        <w:t xml:space="preserve"> creatina quinase teve aumento de 13% e</w:t>
      </w:r>
      <w:r w:rsidR="008E462B">
        <w:rPr>
          <w:rFonts w:ascii="Times New Roman" w:hAnsi="Times New Roman"/>
          <w:sz w:val="24"/>
          <w:szCs w:val="24"/>
        </w:rPr>
        <w:t xml:space="preserve"> o lactato desidrogenase de 75%.</w:t>
      </w:r>
      <w:r w:rsidRPr="00AA0EB2">
        <w:rPr>
          <w:rFonts w:ascii="Times New Roman" w:hAnsi="Times New Roman"/>
          <w:sz w:val="24"/>
          <w:szCs w:val="24"/>
        </w:rPr>
        <w:t xml:space="preserve"> Foram </w:t>
      </w:r>
      <w:r w:rsidR="008E462B" w:rsidRPr="00AA0EB2">
        <w:rPr>
          <w:rFonts w:ascii="Times New Roman" w:hAnsi="Times New Roman"/>
          <w:sz w:val="24"/>
          <w:szCs w:val="24"/>
        </w:rPr>
        <w:t>incluídos</w:t>
      </w:r>
      <w:r w:rsidRPr="00AA0EB2">
        <w:rPr>
          <w:rFonts w:ascii="Times New Roman" w:hAnsi="Times New Roman"/>
          <w:sz w:val="24"/>
          <w:szCs w:val="24"/>
        </w:rPr>
        <w:t xml:space="preserve"> no estudo na cidade de Wuhan-China 99 pacientes com diversos sintom</w:t>
      </w:r>
      <w:r>
        <w:rPr>
          <w:rFonts w:ascii="Times New Roman" w:hAnsi="Times New Roman"/>
          <w:sz w:val="24"/>
          <w:szCs w:val="24"/>
        </w:rPr>
        <w:t xml:space="preserve">as, incluindo dores musculares </w:t>
      </w:r>
      <w:r w:rsidR="00C26452">
        <w:rPr>
          <w:rFonts w:ascii="Times New Roman" w:hAnsi="Times New Roman"/>
          <w:sz w:val="24"/>
          <w:szCs w:val="24"/>
        </w:rPr>
        <w:t xml:space="preserve">com porcentagem </w:t>
      </w:r>
      <w:r w:rsidRPr="00AA0EB2">
        <w:rPr>
          <w:rFonts w:ascii="Times New Roman" w:hAnsi="Times New Roman"/>
          <w:sz w:val="24"/>
          <w:szCs w:val="24"/>
        </w:rPr>
        <w:t xml:space="preserve">de 11% dos casos. </w:t>
      </w:r>
      <w:proofErr w:type="gramStart"/>
      <w:r w:rsidRPr="00AA0EB2">
        <w:rPr>
          <w:rFonts w:ascii="Times New Roman" w:hAnsi="Times New Roman"/>
          <w:sz w:val="24"/>
          <w:szCs w:val="24"/>
        </w:rPr>
        <w:t>O mesmo</w:t>
      </w:r>
      <w:proofErr w:type="gramEnd"/>
      <w:r w:rsidRPr="00AA0EB2">
        <w:rPr>
          <w:rFonts w:ascii="Times New Roman" w:hAnsi="Times New Roman"/>
          <w:sz w:val="24"/>
          <w:szCs w:val="24"/>
        </w:rPr>
        <w:t xml:space="preserve"> descreve que uma tempestade de citocinas ocorre nesses pacientes acometidos pela COVID-19, induzindo a diversas alterações, progredindo rapidamente com </w:t>
      </w:r>
      <w:r w:rsidRPr="00AA0EB2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síndrome do desconforto respiratório agudo (</w:t>
      </w:r>
      <w:r w:rsidRPr="00AA0EB2">
        <w:rPr>
          <w:rFonts w:ascii="Times New Roman" w:hAnsi="Times New Roman"/>
          <w:bCs/>
          <w:color w:val="202124"/>
          <w:sz w:val="24"/>
          <w:szCs w:val="24"/>
          <w:shd w:val="clear" w:color="auto" w:fill="FFFFFF"/>
        </w:rPr>
        <w:t>SDRA</w:t>
      </w:r>
      <w:r w:rsidRPr="00AA0EB2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)</w:t>
      </w:r>
      <w:r w:rsidRPr="00AA0EB2">
        <w:rPr>
          <w:rFonts w:ascii="Times New Roman" w:hAnsi="Times New Roman"/>
          <w:sz w:val="24"/>
          <w:szCs w:val="24"/>
        </w:rPr>
        <w:t xml:space="preserve"> e choque séptico seguido por falência de múltipla dos órgãos.</w:t>
      </w:r>
    </w:p>
    <w:p w14:paraId="67D368E6" w14:textId="77777777" w:rsidR="00AA0EB2" w:rsidRPr="00AA0EB2" w:rsidRDefault="00AA0EB2" w:rsidP="004205C6">
      <w:pPr>
        <w:pStyle w:val="PargrafodaLista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hAnsi="Times New Roman"/>
          <w:sz w:val="24"/>
          <w:szCs w:val="24"/>
        </w:rPr>
        <w:t xml:space="preserve">Portanto, os estudos sobre a COVID-19 mostram-se muito relevantes para a prevenção de agravantes e como tratamento das consequências após a contaminação, visando a melhora da qualidade de vida, do condicionamento físico, da capacidade respiratória e gerar o aumento da autonomia do paciente minimizando a sobrecarga dos cuidadores (BELLI </w:t>
      </w:r>
      <w:r w:rsidRPr="00AA0EB2">
        <w:rPr>
          <w:rFonts w:ascii="Times New Roman" w:hAnsi="Times New Roman"/>
          <w:i/>
          <w:sz w:val="24"/>
          <w:szCs w:val="24"/>
        </w:rPr>
        <w:t>et al</w:t>
      </w:r>
      <w:r w:rsidRPr="00AA0EB2">
        <w:rPr>
          <w:rFonts w:ascii="Times New Roman" w:hAnsi="Times New Roman"/>
          <w:sz w:val="24"/>
          <w:szCs w:val="24"/>
        </w:rPr>
        <w:t>., 2020).</w:t>
      </w:r>
    </w:p>
    <w:p w14:paraId="346C2B61" w14:textId="77777777" w:rsidR="00AA0EB2" w:rsidRDefault="00AA0EB2" w:rsidP="004205C6">
      <w:pPr>
        <w:spacing w:line="360" w:lineRule="auto"/>
        <w:ind w:firstLine="567"/>
        <w:jc w:val="both"/>
        <w:outlineLvl w:val="0"/>
        <w:rPr>
          <w:rFonts w:ascii="Arial" w:eastAsia="Arial" w:hAnsi="Arial" w:cs="Arial"/>
          <w:bCs/>
          <w:sz w:val="24"/>
          <w:szCs w:val="24"/>
        </w:rPr>
      </w:pPr>
      <w:r w:rsidRPr="00AA0EB2">
        <w:rPr>
          <w:rFonts w:ascii="Times New Roman" w:eastAsia="Arial" w:hAnsi="Times New Roman"/>
          <w:bCs/>
          <w:sz w:val="24"/>
          <w:szCs w:val="24"/>
        </w:rPr>
        <w:t xml:space="preserve">Entretanto, é preciso avaliar novos estudos científicos com dados e metodologias específicas para que seja possível adequar tratamentos preventivos da doença da COVID-19. </w:t>
      </w:r>
    </w:p>
    <w:p w14:paraId="34C8EA53" w14:textId="77777777" w:rsidR="0003128C" w:rsidRDefault="002476A2" w:rsidP="004205C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44B0">
        <w:rPr>
          <w:rFonts w:ascii="Times New Roman" w:hAnsi="Times New Roman"/>
          <w:sz w:val="24"/>
          <w:szCs w:val="24"/>
        </w:rPr>
        <w:t xml:space="preserve"> </w:t>
      </w:r>
    </w:p>
    <w:p w14:paraId="1AD253F0" w14:textId="77777777" w:rsidR="002A7543" w:rsidRPr="009544B0" w:rsidRDefault="002A7543" w:rsidP="004205C6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EAD33D" w14:textId="77777777" w:rsidR="00A50670" w:rsidRPr="009544B0" w:rsidRDefault="00E36D06" w:rsidP="004205C6">
      <w:pPr>
        <w:pStyle w:val="Ttulo1"/>
        <w:spacing w:after="0" w:line="360" w:lineRule="auto"/>
        <w:contextualSpacing/>
        <w:rPr>
          <w:rFonts w:ascii="Times New Roman" w:hAnsi="Times New Roman" w:cs="Times New Roman"/>
        </w:rPr>
      </w:pPr>
      <w:bookmarkStart w:id="6" w:name="_Toc358054244"/>
      <w:bookmarkStart w:id="7" w:name="_Toc360478833"/>
      <w:r w:rsidRPr="009544B0">
        <w:rPr>
          <w:rFonts w:ascii="Times New Roman" w:hAnsi="Times New Roman" w:cs="Times New Roman"/>
        </w:rPr>
        <w:t>5</w:t>
      </w:r>
      <w:r w:rsidR="00CB5A9C" w:rsidRPr="009544B0">
        <w:rPr>
          <w:rFonts w:ascii="Times New Roman" w:hAnsi="Times New Roman" w:cs="Times New Roman"/>
        </w:rPr>
        <w:t>.</w:t>
      </w:r>
      <w:r w:rsidR="00A50670" w:rsidRPr="009544B0">
        <w:rPr>
          <w:rFonts w:ascii="Times New Roman" w:hAnsi="Times New Roman" w:cs="Times New Roman"/>
        </w:rPr>
        <w:t xml:space="preserve"> CONSIDERAÇÕES FINAIS</w:t>
      </w:r>
      <w:bookmarkEnd w:id="6"/>
      <w:bookmarkEnd w:id="7"/>
    </w:p>
    <w:p w14:paraId="78B695B6" w14:textId="77777777" w:rsidR="009333C2" w:rsidRPr="009544B0" w:rsidRDefault="009333C2" w:rsidP="004205C6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F9A5D0F" w14:textId="77777777" w:rsidR="00AA0EB2" w:rsidRPr="00AA0EB2" w:rsidRDefault="00AA0EB2" w:rsidP="004205C6">
      <w:pPr>
        <w:spacing w:line="360" w:lineRule="auto"/>
        <w:ind w:firstLine="567"/>
        <w:jc w:val="both"/>
        <w:outlineLvl w:val="0"/>
        <w:rPr>
          <w:rFonts w:ascii="Times New Roman" w:eastAsia="Arial" w:hAnsi="Times New Roman"/>
          <w:bCs/>
          <w:sz w:val="24"/>
          <w:szCs w:val="24"/>
        </w:rPr>
      </w:pPr>
      <w:r w:rsidRPr="00AA0EB2">
        <w:rPr>
          <w:rFonts w:ascii="Times New Roman" w:eastAsia="Arial" w:hAnsi="Times New Roman"/>
          <w:bCs/>
          <w:sz w:val="24"/>
          <w:szCs w:val="24"/>
        </w:rPr>
        <w:t xml:space="preserve">Através dos artigos estudados pode-se concluir que as alterações sobre o sistema musculoesqueléticos tendem a ser maiores </w:t>
      </w:r>
      <w:r w:rsidR="00B86170">
        <w:rPr>
          <w:rFonts w:ascii="Times New Roman" w:eastAsia="Arial" w:hAnsi="Times New Roman"/>
          <w:bCs/>
          <w:sz w:val="24"/>
          <w:szCs w:val="24"/>
        </w:rPr>
        <w:t xml:space="preserve">em pacientes que recorreram ao </w:t>
      </w:r>
      <w:r w:rsidRPr="00AA0EB2">
        <w:rPr>
          <w:rFonts w:ascii="Times New Roman" w:eastAsia="Arial" w:hAnsi="Times New Roman"/>
          <w:bCs/>
          <w:sz w:val="24"/>
          <w:szCs w:val="24"/>
        </w:rPr>
        <w:t xml:space="preserve">tratamento intensivo de longo prazo. Sendo comprovados pela diminuição de massa e força muscular verificados através dos exames de ultrassonografia, preensão manual, exames laboratoriais dos níveis de creatina quinase </w:t>
      </w:r>
      <w:r w:rsidR="008E462B" w:rsidRPr="00AA0EB2">
        <w:rPr>
          <w:rFonts w:ascii="Times New Roman" w:eastAsia="Arial" w:hAnsi="Times New Roman"/>
          <w:bCs/>
          <w:sz w:val="24"/>
          <w:szCs w:val="24"/>
        </w:rPr>
        <w:t>sérica</w:t>
      </w:r>
      <w:r w:rsidRPr="00AA0EB2">
        <w:rPr>
          <w:rFonts w:ascii="Times New Roman" w:eastAsia="Arial" w:hAnsi="Times New Roman"/>
          <w:bCs/>
          <w:sz w:val="24"/>
          <w:szCs w:val="24"/>
        </w:rPr>
        <w:t xml:space="preserve"> e lactato desidrogenase tiveram aumento em pacientes acometidos pela COVID-19.</w:t>
      </w:r>
    </w:p>
    <w:p w14:paraId="2FF0B854" w14:textId="77777777" w:rsidR="002476A2" w:rsidRPr="00AA0EB2" w:rsidRDefault="00AA0EB2" w:rsidP="004205C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A0EB2">
        <w:rPr>
          <w:rFonts w:ascii="Times New Roman" w:eastAsia="Arial" w:hAnsi="Times New Roman"/>
          <w:bCs/>
          <w:color w:val="000000" w:themeColor="text1"/>
          <w:sz w:val="24"/>
          <w:szCs w:val="24"/>
        </w:rPr>
        <w:t>Conclui-se ainda, que a fisioterapia na prevenção e reabilitação após a doença é de fundamental importância na recuperação d</w:t>
      </w:r>
      <w:r w:rsidR="008E462B">
        <w:rPr>
          <w:rFonts w:ascii="Times New Roman" w:eastAsia="Arial" w:hAnsi="Times New Roman"/>
          <w:bCs/>
          <w:color w:val="000000" w:themeColor="text1"/>
          <w:sz w:val="24"/>
          <w:szCs w:val="24"/>
        </w:rPr>
        <w:t>es</w:t>
      </w:r>
      <w:r w:rsidRPr="00AA0EB2">
        <w:rPr>
          <w:rFonts w:ascii="Times New Roman" w:eastAsia="Arial" w:hAnsi="Times New Roman"/>
          <w:bCs/>
          <w:color w:val="000000" w:themeColor="text1"/>
          <w:sz w:val="24"/>
          <w:szCs w:val="24"/>
        </w:rPr>
        <w:t>s</w:t>
      </w:r>
      <w:r w:rsidR="008E462B">
        <w:rPr>
          <w:rFonts w:ascii="Times New Roman" w:eastAsia="Arial" w:hAnsi="Times New Roman"/>
          <w:bCs/>
          <w:color w:val="000000" w:themeColor="text1"/>
          <w:sz w:val="24"/>
          <w:szCs w:val="24"/>
        </w:rPr>
        <w:t>es</w:t>
      </w:r>
      <w:r w:rsidRPr="00AA0EB2">
        <w:rPr>
          <w:rFonts w:ascii="Times New Roman" w:eastAsia="Arial" w:hAnsi="Times New Roman"/>
          <w:bCs/>
          <w:color w:val="000000" w:themeColor="text1"/>
          <w:sz w:val="24"/>
          <w:szCs w:val="24"/>
        </w:rPr>
        <w:t xml:space="preserve"> pacientes. E que o trabalho do fisioterapeuta </w:t>
      </w:r>
      <w:r w:rsidRPr="00AA0EB2">
        <w:rPr>
          <w:rFonts w:ascii="Times New Roman" w:eastAsia="Arial" w:hAnsi="Times New Roman"/>
          <w:bCs/>
          <w:color w:val="000000" w:themeColor="text1"/>
          <w:sz w:val="24"/>
          <w:szCs w:val="24"/>
        </w:rPr>
        <w:lastRenderedPageBreak/>
        <w:t xml:space="preserve">contribui no processo de recuperação do sistema musculoesquelético </w:t>
      </w:r>
      <w:proofErr w:type="gramStart"/>
      <w:r w:rsidRPr="00AA0EB2">
        <w:rPr>
          <w:rFonts w:ascii="Times New Roman" w:eastAsia="Arial" w:hAnsi="Times New Roman"/>
          <w:bCs/>
          <w:color w:val="000000" w:themeColor="text1"/>
          <w:sz w:val="24"/>
          <w:szCs w:val="24"/>
        </w:rPr>
        <w:t>e também</w:t>
      </w:r>
      <w:proofErr w:type="gramEnd"/>
      <w:r w:rsidRPr="00AA0EB2">
        <w:rPr>
          <w:rFonts w:ascii="Times New Roman" w:eastAsia="Arial" w:hAnsi="Times New Roman"/>
          <w:bCs/>
          <w:color w:val="000000" w:themeColor="text1"/>
          <w:sz w:val="24"/>
          <w:szCs w:val="24"/>
        </w:rPr>
        <w:t xml:space="preserve"> na qualidade de vida destas pessoas.</w:t>
      </w:r>
    </w:p>
    <w:p w14:paraId="40DC4AFA" w14:textId="77777777" w:rsidR="00702E08" w:rsidRDefault="002A7543" w:rsidP="004205C6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8" w:name="_Toc358054245"/>
      <w:bookmarkStart w:id="9" w:name="_Toc360478834"/>
      <w:r>
        <w:rPr>
          <w:rFonts w:ascii="Times New Roman" w:hAnsi="Times New Roman"/>
          <w:b/>
          <w:sz w:val="24"/>
          <w:szCs w:val="24"/>
        </w:rPr>
        <w:br w:type="page"/>
      </w:r>
      <w:r w:rsidR="00702E08" w:rsidRPr="009544B0">
        <w:rPr>
          <w:rFonts w:ascii="Times New Roman" w:hAnsi="Times New Roman"/>
          <w:b/>
          <w:sz w:val="24"/>
          <w:szCs w:val="24"/>
        </w:rPr>
        <w:lastRenderedPageBreak/>
        <w:t>REFER</w:t>
      </w:r>
      <w:r w:rsidR="009544B0">
        <w:rPr>
          <w:rFonts w:ascii="Times New Roman" w:hAnsi="Times New Roman"/>
          <w:b/>
          <w:sz w:val="24"/>
          <w:szCs w:val="24"/>
        </w:rPr>
        <w:t>Ê</w:t>
      </w:r>
      <w:r w:rsidR="00702E08" w:rsidRPr="009544B0">
        <w:rPr>
          <w:rFonts w:ascii="Times New Roman" w:hAnsi="Times New Roman"/>
          <w:b/>
          <w:sz w:val="24"/>
          <w:szCs w:val="24"/>
        </w:rPr>
        <w:t>NCIAS</w:t>
      </w:r>
      <w:bookmarkEnd w:id="8"/>
      <w:bookmarkEnd w:id="9"/>
    </w:p>
    <w:p w14:paraId="5E353834" w14:textId="77777777" w:rsidR="00211578" w:rsidRDefault="00211578" w:rsidP="00B86170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3ABA057F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BELLI, S. </w:t>
      </w:r>
      <w:r w:rsidRPr="00211578">
        <w:rPr>
          <w:rFonts w:ascii="Times New Roman" w:hAnsi="Times New Roman"/>
          <w:i/>
          <w:sz w:val="24"/>
          <w:szCs w:val="24"/>
        </w:rPr>
        <w:t>et al.</w:t>
      </w:r>
      <w:r w:rsidRPr="00211578">
        <w:rPr>
          <w:rFonts w:ascii="Times New Roman" w:hAnsi="Times New Roman"/>
          <w:sz w:val="24"/>
          <w:szCs w:val="24"/>
        </w:rPr>
        <w:t xml:space="preserve"> </w:t>
      </w:r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Low physical functioning and impaired performance of activities of daily life in COVID-19 patients who survived the </w:t>
      </w:r>
      <w:proofErr w:type="spellStart"/>
      <w:r w:rsidRPr="00211578">
        <w:rPr>
          <w:rFonts w:ascii="Times New Roman" w:hAnsi="Times New Roman"/>
          <w:b/>
          <w:sz w:val="24"/>
          <w:szCs w:val="24"/>
          <w:lang w:val="en-US"/>
        </w:rPr>
        <w:t>hospitalisation</w:t>
      </w:r>
      <w:proofErr w:type="spellEnd"/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211578">
        <w:rPr>
          <w:rFonts w:ascii="Times New Roman" w:hAnsi="Times New Roman"/>
          <w:sz w:val="24"/>
          <w:szCs w:val="24"/>
        </w:rPr>
        <w:t>Italy</w:t>
      </w:r>
      <w:proofErr w:type="spellEnd"/>
      <w:r w:rsidRPr="00211578">
        <w:rPr>
          <w:rFonts w:ascii="Times New Roman" w:hAnsi="Times New Roman"/>
          <w:sz w:val="24"/>
          <w:szCs w:val="24"/>
        </w:rPr>
        <w:t>:</w:t>
      </w:r>
      <w:r w:rsidRPr="002115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1578">
        <w:rPr>
          <w:rFonts w:ascii="Times New Roman" w:hAnsi="Times New Roman"/>
          <w:sz w:val="24"/>
          <w:szCs w:val="24"/>
        </w:rPr>
        <w:t>European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1578">
        <w:rPr>
          <w:rFonts w:ascii="Times New Roman" w:hAnsi="Times New Roman"/>
          <w:sz w:val="24"/>
          <w:szCs w:val="24"/>
        </w:rPr>
        <w:t>Respiratory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1578">
        <w:rPr>
          <w:rFonts w:ascii="Times New Roman" w:hAnsi="Times New Roman"/>
          <w:sz w:val="24"/>
          <w:szCs w:val="24"/>
        </w:rPr>
        <w:t>Journal</w:t>
      </w:r>
      <w:proofErr w:type="spellEnd"/>
      <w:r w:rsidRPr="00211578">
        <w:rPr>
          <w:rFonts w:ascii="Times New Roman" w:hAnsi="Times New Roman"/>
          <w:sz w:val="24"/>
          <w:szCs w:val="24"/>
        </w:rPr>
        <w:t>, 2020.</w:t>
      </w:r>
    </w:p>
    <w:p w14:paraId="0D71B47A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CAMPOS, N. G.; COSTA, R. F. </w:t>
      </w:r>
      <w:r w:rsidRPr="00211578">
        <w:rPr>
          <w:rFonts w:ascii="Times New Roman" w:hAnsi="Times New Roman"/>
          <w:b/>
          <w:sz w:val="24"/>
          <w:szCs w:val="24"/>
        </w:rPr>
        <w:t>Alterações pulmonares causadas pelo novo Coronavírus (COVID-19) e o uso da ventilação mecânica invasiva.</w:t>
      </w:r>
      <w:r w:rsidRPr="00211578">
        <w:rPr>
          <w:rFonts w:ascii="Times New Roman" w:hAnsi="Times New Roman"/>
          <w:sz w:val="24"/>
          <w:szCs w:val="24"/>
        </w:rPr>
        <w:t xml:space="preserve"> Fortaleza: J. Health Biol. </w:t>
      </w:r>
      <w:proofErr w:type="spellStart"/>
      <w:r w:rsidRPr="00211578">
        <w:rPr>
          <w:rFonts w:ascii="Times New Roman" w:hAnsi="Times New Roman"/>
          <w:sz w:val="24"/>
          <w:szCs w:val="24"/>
        </w:rPr>
        <w:t>Sci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, 7 </w:t>
      </w:r>
      <w:proofErr w:type="spellStart"/>
      <w:r w:rsidRPr="00211578">
        <w:rPr>
          <w:rFonts w:ascii="Times New Roman" w:hAnsi="Times New Roman"/>
          <w:sz w:val="24"/>
          <w:szCs w:val="24"/>
        </w:rPr>
        <w:t>Abr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2020.</w:t>
      </w:r>
    </w:p>
    <w:p w14:paraId="5E256FE7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1578">
        <w:rPr>
          <w:rFonts w:ascii="Times New Roman" w:hAnsi="Times New Roman"/>
          <w:sz w:val="24"/>
          <w:szCs w:val="24"/>
        </w:rPr>
        <w:t xml:space="preserve">CAVALCANTE, R. N. </w:t>
      </w:r>
      <w:r w:rsidRPr="00211578">
        <w:rPr>
          <w:rFonts w:ascii="Times New Roman" w:hAnsi="Times New Roman"/>
          <w:i/>
          <w:sz w:val="24"/>
          <w:szCs w:val="24"/>
        </w:rPr>
        <w:t>et al.</w:t>
      </w:r>
      <w:r w:rsidRPr="00211578">
        <w:rPr>
          <w:rFonts w:ascii="Times New Roman" w:hAnsi="Times New Roman"/>
          <w:sz w:val="24"/>
          <w:szCs w:val="24"/>
        </w:rPr>
        <w:t xml:space="preserve"> </w:t>
      </w:r>
      <w:r w:rsidRPr="00211578">
        <w:rPr>
          <w:rFonts w:ascii="Times New Roman" w:hAnsi="Times New Roman"/>
          <w:b/>
          <w:sz w:val="24"/>
          <w:szCs w:val="24"/>
        </w:rPr>
        <w:t>Evidências na atuação do profissional fisioterapeuta no manejo clínico e funcional na assistência de pacientes em ventilação mecânica por insuficiência respiratória aguda secundaria à COVID.</w:t>
      </w:r>
      <w:r w:rsidRPr="00211578">
        <w:rPr>
          <w:rFonts w:ascii="Times New Roman" w:hAnsi="Times New Roman"/>
          <w:sz w:val="24"/>
          <w:szCs w:val="24"/>
        </w:rPr>
        <w:t xml:space="preserve"> </w:t>
      </w:r>
      <w:r w:rsidRPr="00211578">
        <w:rPr>
          <w:rFonts w:ascii="Times New Roman" w:hAnsi="Times New Roman"/>
          <w:sz w:val="24"/>
          <w:szCs w:val="24"/>
          <w:lang w:val="en-US"/>
        </w:rPr>
        <w:t>Curitiba: Brazilian Journal of Health Review, 2021.</w:t>
      </w:r>
    </w:p>
    <w:p w14:paraId="5D42EAFA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  <w:lang w:val="en-US"/>
        </w:rPr>
        <w:t xml:space="preserve">CHEN, N. </w:t>
      </w:r>
      <w:r w:rsidRPr="00211578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1578">
        <w:rPr>
          <w:rFonts w:ascii="Times New Roman" w:hAnsi="Times New Roman"/>
          <w:b/>
          <w:bCs/>
          <w:sz w:val="24"/>
          <w:szCs w:val="24"/>
          <w:lang w:val="en-US"/>
        </w:rPr>
        <w:t>Epidemiological and clinical characteristics of 99 cases of 2019 novel coronavirus pneumonia in Wuhan, China: a descriptive study.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1578">
        <w:rPr>
          <w:rFonts w:ascii="Times New Roman" w:hAnsi="Times New Roman"/>
          <w:sz w:val="24"/>
          <w:szCs w:val="24"/>
        </w:rPr>
        <w:t>Wuhan: Elsevier, 2020.</w:t>
      </w:r>
    </w:p>
    <w:p w14:paraId="6B3D4E89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CORNEILIO, K. M. N.; TIRADO, G. A. V. </w:t>
      </w:r>
      <w:r w:rsidRPr="00211578">
        <w:rPr>
          <w:rFonts w:ascii="Times New Roman" w:hAnsi="Times New Roman"/>
          <w:b/>
          <w:sz w:val="24"/>
          <w:szCs w:val="24"/>
        </w:rPr>
        <w:t xml:space="preserve">Características clínico-epidemiológicas </w:t>
      </w:r>
      <w:proofErr w:type="spellStart"/>
      <w:r w:rsidRPr="00211578">
        <w:rPr>
          <w:rFonts w:ascii="Times New Roman" w:hAnsi="Times New Roman"/>
          <w:b/>
          <w:sz w:val="24"/>
          <w:szCs w:val="24"/>
        </w:rPr>
        <w:t>en</w:t>
      </w:r>
      <w:proofErr w:type="spellEnd"/>
      <w:r w:rsidRPr="00211578">
        <w:rPr>
          <w:rFonts w:ascii="Times New Roman" w:hAnsi="Times New Roman"/>
          <w:b/>
          <w:sz w:val="24"/>
          <w:szCs w:val="24"/>
        </w:rPr>
        <w:t xml:space="preserve"> pacientes </w:t>
      </w:r>
      <w:proofErr w:type="spellStart"/>
      <w:r w:rsidRPr="00211578">
        <w:rPr>
          <w:rFonts w:ascii="Times New Roman" w:hAnsi="Times New Roman"/>
          <w:b/>
          <w:sz w:val="24"/>
          <w:szCs w:val="24"/>
        </w:rPr>
        <w:t>con</w:t>
      </w:r>
      <w:proofErr w:type="spellEnd"/>
      <w:r w:rsidRPr="00211578">
        <w:rPr>
          <w:rFonts w:ascii="Times New Roman" w:hAnsi="Times New Roman"/>
          <w:b/>
          <w:sz w:val="24"/>
          <w:szCs w:val="24"/>
        </w:rPr>
        <w:t xml:space="preserve"> diagnóstico covid-19. </w:t>
      </w:r>
      <w:proofErr w:type="spellStart"/>
      <w:r w:rsidRPr="00211578">
        <w:rPr>
          <w:rFonts w:ascii="Times New Roman" w:hAnsi="Times New Roman"/>
          <w:b/>
          <w:sz w:val="24"/>
          <w:szCs w:val="24"/>
        </w:rPr>
        <w:t>Red</w:t>
      </w:r>
      <w:proofErr w:type="spellEnd"/>
      <w:r w:rsidRPr="0021157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11578">
        <w:rPr>
          <w:rFonts w:ascii="Times New Roman" w:hAnsi="Times New Roman"/>
          <w:b/>
          <w:sz w:val="24"/>
          <w:szCs w:val="24"/>
        </w:rPr>
        <w:t>salud</w:t>
      </w:r>
      <w:proofErr w:type="spellEnd"/>
      <w:r w:rsidRPr="002115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1578">
        <w:rPr>
          <w:rFonts w:ascii="Times New Roman" w:hAnsi="Times New Roman"/>
          <w:b/>
          <w:sz w:val="24"/>
          <w:szCs w:val="24"/>
        </w:rPr>
        <w:t>Virú</w:t>
      </w:r>
      <w:proofErr w:type="spellEnd"/>
      <w:r w:rsidRPr="0021157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11578">
        <w:rPr>
          <w:rFonts w:ascii="Times New Roman" w:hAnsi="Times New Roman"/>
          <w:b/>
          <w:sz w:val="24"/>
          <w:szCs w:val="24"/>
        </w:rPr>
        <w:t>marzo</w:t>
      </w:r>
      <w:proofErr w:type="spellEnd"/>
      <w:r w:rsidRPr="00211578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211578">
        <w:rPr>
          <w:rFonts w:ascii="Times New Roman" w:hAnsi="Times New Roman"/>
          <w:b/>
          <w:sz w:val="24"/>
          <w:szCs w:val="24"/>
        </w:rPr>
        <w:t>mayo</w:t>
      </w:r>
      <w:proofErr w:type="spellEnd"/>
      <w:r w:rsidRPr="00211578">
        <w:rPr>
          <w:rFonts w:ascii="Times New Roman" w:hAnsi="Times New Roman"/>
          <w:b/>
          <w:sz w:val="24"/>
          <w:szCs w:val="24"/>
        </w:rPr>
        <w:t xml:space="preserve"> 2020</w:t>
      </w:r>
      <w:r w:rsidRPr="002115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11578">
        <w:rPr>
          <w:rFonts w:ascii="Times New Roman" w:hAnsi="Times New Roman"/>
          <w:sz w:val="24"/>
          <w:szCs w:val="24"/>
        </w:rPr>
        <w:t>Virú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: Rev. </w:t>
      </w:r>
      <w:proofErr w:type="spellStart"/>
      <w:r w:rsidRPr="00211578">
        <w:rPr>
          <w:rFonts w:ascii="Times New Roman" w:hAnsi="Times New Roman"/>
          <w:sz w:val="24"/>
          <w:szCs w:val="24"/>
        </w:rPr>
        <w:t>Cuerpo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méd., 2020.</w:t>
      </w:r>
    </w:p>
    <w:p w14:paraId="29FAD62E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GIL, S. </w:t>
      </w:r>
      <w:r w:rsidRPr="00211578">
        <w:rPr>
          <w:rFonts w:ascii="Times New Roman" w:hAnsi="Times New Roman"/>
          <w:i/>
          <w:sz w:val="24"/>
          <w:szCs w:val="24"/>
        </w:rPr>
        <w:t>et al.</w:t>
      </w:r>
      <w:r w:rsidRPr="00211578">
        <w:rPr>
          <w:rFonts w:ascii="Times New Roman" w:hAnsi="Times New Roman"/>
          <w:sz w:val="24"/>
          <w:szCs w:val="24"/>
        </w:rPr>
        <w:t xml:space="preserve"> </w:t>
      </w:r>
      <w:r w:rsidRPr="00211578">
        <w:rPr>
          <w:rFonts w:ascii="Times New Roman" w:hAnsi="Times New Roman"/>
          <w:b/>
          <w:bCs/>
          <w:sz w:val="24"/>
          <w:szCs w:val="24"/>
        </w:rPr>
        <w:t>Força muscular e massa muscular como preditores de tempo de internação hospitalar em pacientes com COVID-19 moderado a grave: Um estudo observacional prospectivo</w:t>
      </w:r>
      <w:r w:rsidRPr="00211578">
        <w:rPr>
          <w:rFonts w:ascii="Times New Roman" w:hAnsi="Times New Roman"/>
          <w:b/>
          <w:sz w:val="24"/>
          <w:szCs w:val="24"/>
        </w:rPr>
        <w:t>.</w:t>
      </w:r>
      <w:r w:rsidRPr="00211578">
        <w:rPr>
          <w:rFonts w:ascii="Times New Roman" w:hAnsi="Times New Roman"/>
          <w:sz w:val="24"/>
          <w:szCs w:val="24"/>
        </w:rPr>
        <w:t xml:space="preserve"> São Paulo: </w:t>
      </w:r>
      <w:proofErr w:type="spellStart"/>
      <w:r w:rsidRPr="00211578">
        <w:rPr>
          <w:rFonts w:ascii="Times New Roman" w:hAnsi="Times New Roman"/>
          <w:sz w:val="24"/>
          <w:szCs w:val="24"/>
        </w:rPr>
        <w:t>MedRxiv</w:t>
      </w:r>
      <w:proofErr w:type="spellEnd"/>
      <w:r w:rsidRPr="00211578">
        <w:rPr>
          <w:rFonts w:ascii="Times New Roman" w:hAnsi="Times New Roman"/>
          <w:sz w:val="24"/>
          <w:szCs w:val="24"/>
        </w:rPr>
        <w:t>, 2021.</w:t>
      </w:r>
    </w:p>
    <w:p w14:paraId="16F778A8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GHISLENI, A. P. </w:t>
      </w:r>
      <w:r w:rsidRPr="00211578">
        <w:rPr>
          <w:rFonts w:ascii="Times New Roman" w:hAnsi="Times New Roman"/>
          <w:b/>
          <w:sz w:val="24"/>
          <w:szCs w:val="24"/>
        </w:rPr>
        <w:t xml:space="preserve">A contribuição da identidade do trabalho na construção da identidade profissional: uma análise de fisioterapeutas atuantes em unidade de terapia intensiva. </w:t>
      </w:r>
      <w:r w:rsidRPr="00211578">
        <w:rPr>
          <w:rFonts w:ascii="Times New Roman" w:hAnsi="Times New Roman"/>
          <w:sz w:val="24"/>
          <w:szCs w:val="24"/>
        </w:rPr>
        <w:t>Tese (Doutorado em Sociologia) - Instituto de Filosofia e Ciências Humanas da Universidade Federal do Rio Grande do Sul; Porto Alegre, 2010.</w:t>
      </w:r>
    </w:p>
    <w:p w14:paraId="2EDC859F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GREVE, J. M. D. </w:t>
      </w:r>
      <w:r w:rsidRPr="00211578">
        <w:rPr>
          <w:rFonts w:ascii="Times New Roman" w:hAnsi="Times New Roman"/>
          <w:i/>
          <w:sz w:val="24"/>
          <w:szCs w:val="24"/>
        </w:rPr>
        <w:t>et al.</w:t>
      </w:r>
      <w:r w:rsidRPr="00211578">
        <w:rPr>
          <w:rFonts w:ascii="Times New Roman" w:hAnsi="Times New Roman"/>
          <w:sz w:val="24"/>
          <w:szCs w:val="24"/>
        </w:rPr>
        <w:t xml:space="preserve"> </w:t>
      </w:r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Impacts of Covid-19 on the </w:t>
      </w:r>
      <w:proofErr w:type="spellStart"/>
      <w:r w:rsidRPr="00211578">
        <w:rPr>
          <w:rFonts w:ascii="Times New Roman" w:hAnsi="Times New Roman"/>
          <w:b/>
          <w:sz w:val="24"/>
          <w:szCs w:val="24"/>
          <w:lang w:val="en-US"/>
        </w:rPr>
        <w:t>imune</w:t>
      </w:r>
      <w:proofErr w:type="spellEnd"/>
      <w:r w:rsidRPr="00211578">
        <w:rPr>
          <w:rFonts w:ascii="Times New Roman" w:hAnsi="Times New Roman"/>
          <w:b/>
          <w:sz w:val="24"/>
          <w:szCs w:val="24"/>
          <w:lang w:val="en-US"/>
        </w:rPr>
        <w:t>, neuromuscular, and musculoskeletal systems and rehabilitation.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1578">
        <w:rPr>
          <w:rFonts w:ascii="Times New Roman" w:hAnsi="Times New Roman"/>
          <w:sz w:val="24"/>
          <w:szCs w:val="24"/>
        </w:rPr>
        <w:t>São Paulo: Revista Brasileira de Medicina do Esporte, Jul/</w:t>
      </w:r>
      <w:proofErr w:type="gramStart"/>
      <w:r w:rsidRPr="00211578">
        <w:rPr>
          <w:rFonts w:ascii="Times New Roman" w:hAnsi="Times New Roman"/>
          <w:sz w:val="24"/>
          <w:szCs w:val="24"/>
        </w:rPr>
        <w:t>Ago.</w:t>
      </w:r>
      <w:proofErr w:type="gramEnd"/>
      <w:r w:rsidRPr="00211578">
        <w:rPr>
          <w:rFonts w:ascii="Times New Roman" w:hAnsi="Times New Roman"/>
          <w:sz w:val="24"/>
          <w:szCs w:val="24"/>
        </w:rPr>
        <w:t xml:space="preserve"> 2020.</w:t>
      </w:r>
    </w:p>
    <w:p w14:paraId="5CFEEE44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1578">
        <w:rPr>
          <w:rFonts w:ascii="Times New Roman" w:hAnsi="Times New Roman"/>
          <w:sz w:val="24"/>
          <w:szCs w:val="24"/>
          <w:lang w:val="en-US"/>
        </w:rPr>
        <w:t xml:space="preserve">HAMID, S.; MIR, M. Y.; ROHELA, G. K. </w:t>
      </w:r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Novel coronavirus disease (COVID-19): a pandemic (epidemiology, </w:t>
      </w:r>
      <w:proofErr w:type="gramStart"/>
      <w:r w:rsidRPr="00211578">
        <w:rPr>
          <w:rFonts w:ascii="Times New Roman" w:hAnsi="Times New Roman"/>
          <w:b/>
          <w:sz w:val="24"/>
          <w:szCs w:val="24"/>
          <w:lang w:val="en-US"/>
        </w:rPr>
        <w:t>pathogenesis</w:t>
      </w:r>
      <w:proofErr w:type="gramEnd"/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 and potential therapeutics). </w:t>
      </w:r>
      <w:proofErr w:type="spellStart"/>
      <w:r w:rsidRPr="00211578">
        <w:rPr>
          <w:rFonts w:ascii="Times New Roman" w:hAnsi="Times New Roman"/>
          <w:sz w:val="24"/>
          <w:szCs w:val="24"/>
          <w:lang w:val="en-US"/>
        </w:rPr>
        <w:t>Índia</w:t>
      </w:r>
      <w:proofErr w:type="spellEnd"/>
      <w:r w:rsidRPr="00211578">
        <w:rPr>
          <w:rFonts w:ascii="Times New Roman" w:hAnsi="Times New Roman"/>
          <w:sz w:val="24"/>
          <w:szCs w:val="24"/>
          <w:lang w:val="en-US"/>
        </w:rPr>
        <w:t>:</w:t>
      </w:r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New Microbes and New Infections, </w:t>
      </w:r>
      <w:proofErr w:type="gramStart"/>
      <w:r w:rsidRPr="00211578">
        <w:rPr>
          <w:rFonts w:ascii="Times New Roman" w:hAnsi="Times New Roman"/>
          <w:sz w:val="24"/>
          <w:szCs w:val="24"/>
          <w:lang w:val="en-US"/>
        </w:rPr>
        <w:t>may</w:t>
      </w:r>
      <w:proofErr w:type="gramEnd"/>
      <w:r w:rsidRPr="00211578">
        <w:rPr>
          <w:rFonts w:ascii="Times New Roman" w:hAnsi="Times New Roman"/>
          <w:sz w:val="24"/>
          <w:szCs w:val="24"/>
          <w:lang w:val="en-US"/>
        </w:rPr>
        <w:t xml:space="preserve"> 2020.</w:t>
      </w:r>
    </w:p>
    <w:p w14:paraId="3B0787D0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1578">
        <w:rPr>
          <w:rFonts w:ascii="Times New Roman" w:hAnsi="Times New Roman"/>
          <w:sz w:val="24"/>
          <w:szCs w:val="24"/>
          <w:lang w:val="en-US"/>
        </w:rPr>
        <w:t xml:space="preserve">HUSSIN, A. R.; SIDDAPPA, N. B. </w:t>
      </w:r>
      <w:r w:rsidRPr="00211578">
        <w:rPr>
          <w:rFonts w:ascii="Times New Roman" w:hAnsi="Times New Roman"/>
          <w:b/>
          <w:sz w:val="24"/>
          <w:szCs w:val="24"/>
          <w:lang w:val="en-US"/>
        </w:rPr>
        <w:t>The epidemiology and pathogenesis of coronavirus disease (COVID-19) outbreak.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Omaha: Journal of Autoimmunity, 2020.</w:t>
      </w:r>
    </w:p>
    <w:p w14:paraId="2AF1F9A0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1578">
        <w:rPr>
          <w:rFonts w:ascii="Times New Roman" w:hAnsi="Times New Roman"/>
          <w:sz w:val="24"/>
          <w:szCs w:val="24"/>
          <w:lang w:val="en-US"/>
        </w:rPr>
        <w:t xml:space="preserve">JUNIOR, M. C. A. </w:t>
      </w:r>
      <w:r w:rsidRPr="00211578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1578">
        <w:rPr>
          <w:rFonts w:ascii="Times New Roman" w:hAnsi="Times New Roman"/>
          <w:b/>
          <w:bCs/>
          <w:sz w:val="24"/>
          <w:szCs w:val="24"/>
          <w:lang w:val="en-US"/>
        </w:rPr>
        <w:t>Skeletal muscle wasting and function impairment in intensive care patients with severe COVID-19</w:t>
      </w:r>
      <w:r w:rsidRPr="00211578">
        <w:rPr>
          <w:rFonts w:ascii="Times New Roman" w:hAnsi="Times New Roman"/>
          <w:b/>
          <w:sz w:val="24"/>
          <w:szCs w:val="24"/>
          <w:lang w:val="en-US"/>
        </w:rPr>
        <w:t>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São Paulo: Frontiers in physiology, 2021.</w:t>
      </w:r>
    </w:p>
    <w:p w14:paraId="20023868" w14:textId="77777777" w:rsidR="00211578" w:rsidRPr="00D30179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  <w:lang w:val="en-US"/>
        </w:rPr>
        <w:t xml:space="preserve">MAO, L. </w:t>
      </w:r>
      <w:r w:rsidRPr="00211578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1578">
        <w:rPr>
          <w:rFonts w:ascii="Times New Roman" w:hAnsi="Times New Roman"/>
          <w:b/>
          <w:bCs/>
          <w:sz w:val="24"/>
          <w:szCs w:val="24"/>
          <w:lang w:val="en-US"/>
        </w:rPr>
        <w:t xml:space="preserve">Neurologic Manifestations of Hospitalized Patients </w:t>
      </w:r>
      <w:proofErr w:type="gramStart"/>
      <w:r w:rsidRPr="00211578">
        <w:rPr>
          <w:rFonts w:ascii="Times New Roman" w:hAnsi="Times New Roman"/>
          <w:b/>
          <w:bCs/>
          <w:sz w:val="24"/>
          <w:szCs w:val="24"/>
          <w:lang w:val="en-US"/>
        </w:rPr>
        <w:t>With</w:t>
      </w:r>
      <w:proofErr w:type="gramEnd"/>
      <w:r w:rsidRPr="00211578">
        <w:rPr>
          <w:rFonts w:ascii="Times New Roman" w:hAnsi="Times New Roman"/>
          <w:b/>
          <w:bCs/>
          <w:sz w:val="24"/>
          <w:szCs w:val="24"/>
          <w:lang w:val="en-US"/>
        </w:rPr>
        <w:t xml:space="preserve"> Coronavirus Disease 2019 in Wuhan, China.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0179">
        <w:rPr>
          <w:rFonts w:ascii="Times New Roman" w:hAnsi="Times New Roman"/>
          <w:sz w:val="24"/>
          <w:szCs w:val="24"/>
        </w:rPr>
        <w:t xml:space="preserve">Wuhan: JAMA </w:t>
      </w:r>
      <w:proofErr w:type="spellStart"/>
      <w:r w:rsidRPr="00D30179">
        <w:rPr>
          <w:rFonts w:ascii="Times New Roman" w:hAnsi="Times New Roman"/>
          <w:sz w:val="24"/>
          <w:szCs w:val="24"/>
        </w:rPr>
        <w:t>Neurology</w:t>
      </w:r>
      <w:proofErr w:type="spellEnd"/>
      <w:r w:rsidRPr="00D30179">
        <w:rPr>
          <w:rFonts w:ascii="Times New Roman" w:hAnsi="Times New Roman"/>
          <w:sz w:val="24"/>
          <w:szCs w:val="24"/>
        </w:rPr>
        <w:t>, 2020.</w:t>
      </w:r>
    </w:p>
    <w:p w14:paraId="103AB9FD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0179">
        <w:rPr>
          <w:rFonts w:ascii="Times New Roman" w:hAnsi="Times New Roman"/>
          <w:sz w:val="24"/>
          <w:szCs w:val="24"/>
        </w:rPr>
        <w:t xml:space="preserve">MUSUMECI, M. M. </w:t>
      </w:r>
      <w:r w:rsidRPr="00D30179">
        <w:rPr>
          <w:rFonts w:ascii="Times New Roman" w:hAnsi="Times New Roman"/>
          <w:i/>
          <w:sz w:val="24"/>
          <w:szCs w:val="24"/>
        </w:rPr>
        <w:t>et al.</w:t>
      </w:r>
      <w:r w:rsidRPr="00D30179">
        <w:rPr>
          <w:rFonts w:ascii="Times New Roman" w:hAnsi="Times New Roman"/>
          <w:sz w:val="24"/>
          <w:szCs w:val="24"/>
        </w:rPr>
        <w:t xml:space="preserve"> </w:t>
      </w:r>
      <w:r w:rsidRPr="00211578">
        <w:rPr>
          <w:rFonts w:ascii="Times New Roman" w:hAnsi="Times New Roman"/>
          <w:b/>
          <w:sz w:val="24"/>
          <w:szCs w:val="24"/>
        </w:rPr>
        <w:t xml:space="preserve">Recursos fisioterapêuticos utilizados em unidades de terapia intensiva para avaliação e tratamento das disfunções respiratórias de pacientes com COVID-19.  </w:t>
      </w:r>
      <w:proofErr w:type="spellStart"/>
      <w:r w:rsidRPr="00211578">
        <w:rPr>
          <w:rFonts w:ascii="Times New Roman" w:hAnsi="Times New Roman"/>
          <w:sz w:val="24"/>
          <w:szCs w:val="24"/>
        </w:rPr>
        <w:t>Assobrafir</w:t>
      </w:r>
      <w:proofErr w:type="spellEnd"/>
      <w:r w:rsidRPr="00211578">
        <w:rPr>
          <w:rFonts w:ascii="Times New Roman" w:hAnsi="Times New Roman"/>
          <w:sz w:val="24"/>
          <w:szCs w:val="24"/>
        </w:rPr>
        <w:t>, 2020.</w:t>
      </w:r>
    </w:p>
    <w:p w14:paraId="37FDC7F9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1578">
        <w:rPr>
          <w:rFonts w:ascii="Times New Roman" w:hAnsi="Times New Roman"/>
          <w:sz w:val="24"/>
          <w:szCs w:val="24"/>
        </w:rPr>
        <w:lastRenderedPageBreak/>
        <w:t xml:space="preserve">PEREIRA, E. R. </w:t>
      </w:r>
      <w:r w:rsidRPr="00211578">
        <w:rPr>
          <w:rFonts w:ascii="Times New Roman" w:hAnsi="Times New Roman"/>
          <w:i/>
          <w:sz w:val="24"/>
          <w:szCs w:val="24"/>
        </w:rPr>
        <w:t>et al.</w:t>
      </w:r>
      <w:r w:rsidRPr="00211578">
        <w:rPr>
          <w:rFonts w:ascii="Times New Roman" w:hAnsi="Times New Roman"/>
          <w:b/>
          <w:sz w:val="24"/>
          <w:szCs w:val="24"/>
        </w:rPr>
        <w:t xml:space="preserve"> Importância da fisioterapia frente a pandemia provocada pelo novo Coronavírus. </w:t>
      </w:r>
      <w:r w:rsidRPr="00211578">
        <w:rPr>
          <w:rFonts w:ascii="Times New Roman" w:hAnsi="Times New Roman"/>
          <w:sz w:val="24"/>
          <w:szCs w:val="24"/>
          <w:lang w:val="en-US"/>
        </w:rPr>
        <w:t>Curitiba:</w:t>
      </w:r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Brazilian Journal of Development, Jan. 2021. </w:t>
      </w:r>
    </w:p>
    <w:p w14:paraId="1DED639E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  <w:lang w:val="en-US"/>
        </w:rPr>
        <w:t xml:space="preserve">POULSEN, J. B. </w:t>
      </w:r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Impaired physical function, loss of muscle mass and assessment of biomechanical properties in critical ill patients. </w:t>
      </w:r>
      <w:r w:rsidRPr="00211578">
        <w:rPr>
          <w:rFonts w:ascii="Times New Roman" w:hAnsi="Times New Roman"/>
          <w:sz w:val="24"/>
          <w:szCs w:val="24"/>
        </w:rPr>
        <w:t xml:space="preserve">Dinamarca: </w:t>
      </w:r>
      <w:proofErr w:type="spellStart"/>
      <w:r w:rsidRPr="00211578">
        <w:rPr>
          <w:rFonts w:ascii="Times New Roman" w:hAnsi="Times New Roman"/>
          <w:sz w:val="24"/>
          <w:szCs w:val="24"/>
        </w:rPr>
        <w:t>Danish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 w:rsidRPr="00211578">
        <w:rPr>
          <w:rFonts w:ascii="Times New Roman" w:hAnsi="Times New Roman"/>
          <w:sz w:val="24"/>
          <w:szCs w:val="24"/>
        </w:rPr>
        <w:t>Journal</w:t>
      </w:r>
      <w:proofErr w:type="spellEnd"/>
      <w:r w:rsidRPr="00211578">
        <w:rPr>
          <w:rFonts w:ascii="Times New Roman" w:hAnsi="Times New Roman"/>
          <w:sz w:val="24"/>
          <w:szCs w:val="24"/>
        </w:rPr>
        <w:t>, 2012</w:t>
      </w:r>
    </w:p>
    <w:p w14:paraId="371354CE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SILVA, R. M.V.; SOUSA, A.V.C. </w:t>
      </w:r>
      <w:r w:rsidRPr="00211578">
        <w:rPr>
          <w:rFonts w:ascii="Times New Roman" w:hAnsi="Times New Roman"/>
          <w:b/>
          <w:sz w:val="24"/>
          <w:szCs w:val="24"/>
        </w:rPr>
        <w:t>Fase crônica da COVID-19: desafios do fisioterapeuta diante das disfunções musculoesqueléticas.</w:t>
      </w:r>
      <w:r w:rsidRPr="00211578">
        <w:rPr>
          <w:rFonts w:ascii="Times New Roman" w:hAnsi="Times New Roman"/>
          <w:sz w:val="24"/>
          <w:szCs w:val="24"/>
        </w:rPr>
        <w:t xml:space="preserve"> Curitiba: Fisioterapia em Movimento, 2020.</w:t>
      </w:r>
    </w:p>
    <w:p w14:paraId="7BA92359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</w:rPr>
        <w:t xml:space="preserve">SOUZA, M. O. </w:t>
      </w:r>
      <w:r w:rsidRPr="00211578">
        <w:rPr>
          <w:rFonts w:ascii="Times New Roman" w:hAnsi="Times New Roman"/>
          <w:i/>
          <w:sz w:val="24"/>
          <w:szCs w:val="24"/>
        </w:rPr>
        <w:t xml:space="preserve">et al. </w:t>
      </w:r>
      <w:r w:rsidRPr="00211578">
        <w:rPr>
          <w:rFonts w:ascii="Times New Roman" w:hAnsi="Times New Roman"/>
          <w:b/>
          <w:sz w:val="24"/>
          <w:szCs w:val="24"/>
        </w:rPr>
        <w:t xml:space="preserve">Impactos da COVID-19 na aptidão cardiorrespiratória: exercícios funcionais e atividade física.  </w:t>
      </w:r>
      <w:r w:rsidRPr="00211578">
        <w:rPr>
          <w:rFonts w:ascii="Times New Roman" w:hAnsi="Times New Roman"/>
          <w:sz w:val="24"/>
          <w:szCs w:val="24"/>
        </w:rPr>
        <w:t xml:space="preserve">Bahia: Revista Brasileira de Atividade Física e Saúde, 2020. </w:t>
      </w:r>
    </w:p>
    <w:p w14:paraId="22BDF63C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11578">
        <w:rPr>
          <w:rFonts w:ascii="Times New Roman" w:hAnsi="Times New Roman"/>
          <w:sz w:val="24"/>
          <w:szCs w:val="24"/>
        </w:rPr>
        <w:t xml:space="preserve">STEARDO, L. </w:t>
      </w:r>
      <w:r w:rsidRPr="00211578">
        <w:rPr>
          <w:rFonts w:ascii="Times New Roman" w:hAnsi="Times New Roman"/>
          <w:i/>
          <w:sz w:val="24"/>
          <w:szCs w:val="24"/>
        </w:rPr>
        <w:t xml:space="preserve">et al. </w:t>
      </w:r>
      <w:proofErr w:type="spellStart"/>
      <w:r w:rsidRPr="00211578">
        <w:rPr>
          <w:rFonts w:ascii="Times New Roman" w:hAnsi="Times New Roman"/>
          <w:b/>
          <w:sz w:val="24"/>
          <w:szCs w:val="24"/>
          <w:lang w:val="en-US"/>
        </w:rPr>
        <w:t>Neuroinfection</w:t>
      </w:r>
      <w:proofErr w:type="spellEnd"/>
      <w:r w:rsidRPr="00211578">
        <w:rPr>
          <w:rFonts w:ascii="Times New Roman" w:hAnsi="Times New Roman"/>
          <w:b/>
          <w:sz w:val="24"/>
          <w:szCs w:val="24"/>
          <w:lang w:val="en-US"/>
        </w:rPr>
        <w:t xml:space="preserve"> may contribute to pathophysiology and clinical manifestations of COVID-19. </w:t>
      </w:r>
      <w:r w:rsidRPr="00211578">
        <w:rPr>
          <w:rFonts w:ascii="Times New Roman" w:hAnsi="Times New Roman"/>
          <w:sz w:val="24"/>
          <w:szCs w:val="24"/>
          <w:lang w:val="en-US"/>
        </w:rPr>
        <w:t>Italy:</w:t>
      </w:r>
      <w:r w:rsidRPr="00211578">
        <w:rPr>
          <w:rFonts w:ascii="Times New Roman" w:hAnsi="Times New Roman"/>
          <w:lang w:val="en-US"/>
        </w:rPr>
        <w:t xml:space="preserve"> </w:t>
      </w:r>
      <w:r w:rsidRPr="00211578">
        <w:rPr>
          <w:rFonts w:ascii="Times New Roman" w:hAnsi="Times New Roman"/>
          <w:sz w:val="24"/>
          <w:szCs w:val="24"/>
          <w:lang w:val="en-US"/>
        </w:rPr>
        <w:t>John Wiley &amp; Sons Ltd, 2020.</w:t>
      </w:r>
    </w:p>
    <w:p w14:paraId="6C9C1AA9" w14:textId="77777777" w:rsidR="00211578" w:rsidRPr="00211578" w:rsidRDefault="00211578" w:rsidP="002115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11578">
        <w:rPr>
          <w:rFonts w:ascii="Times New Roman" w:hAnsi="Times New Roman"/>
          <w:sz w:val="24"/>
          <w:szCs w:val="24"/>
          <w:lang w:val="en-US"/>
        </w:rPr>
        <w:t xml:space="preserve">VOLPATO, A. T. </w:t>
      </w:r>
      <w:r w:rsidRPr="00211578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2115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1578">
        <w:rPr>
          <w:rFonts w:ascii="Times New Roman" w:hAnsi="Times New Roman"/>
          <w:b/>
          <w:sz w:val="24"/>
          <w:szCs w:val="24"/>
        </w:rPr>
        <w:t xml:space="preserve">Entendendo mais sobre a patologia da COVID-19 desencadeada pela infecção do vírus respiratório SARS-CoV-2: uma revisão da literatura. </w:t>
      </w:r>
      <w:r w:rsidRPr="00211578">
        <w:rPr>
          <w:rFonts w:ascii="Times New Roman" w:hAnsi="Times New Roman"/>
          <w:sz w:val="24"/>
          <w:szCs w:val="24"/>
        </w:rPr>
        <w:t>Minas Gerais:</w:t>
      </w:r>
      <w:r w:rsidRPr="002115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1578">
        <w:rPr>
          <w:rFonts w:ascii="Times New Roman" w:hAnsi="Times New Roman"/>
          <w:sz w:val="24"/>
          <w:szCs w:val="24"/>
        </w:rPr>
        <w:t>Journal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1578">
        <w:rPr>
          <w:rFonts w:ascii="Times New Roman" w:hAnsi="Times New Roman"/>
          <w:sz w:val="24"/>
          <w:szCs w:val="24"/>
        </w:rPr>
        <w:t>of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1578">
        <w:rPr>
          <w:rFonts w:ascii="Times New Roman" w:hAnsi="Times New Roman"/>
          <w:sz w:val="24"/>
          <w:szCs w:val="24"/>
        </w:rPr>
        <w:t>Infection</w:t>
      </w:r>
      <w:proofErr w:type="spellEnd"/>
      <w:r w:rsidRPr="002115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1578">
        <w:rPr>
          <w:rFonts w:ascii="Times New Roman" w:hAnsi="Times New Roman"/>
          <w:sz w:val="24"/>
          <w:szCs w:val="24"/>
        </w:rPr>
        <w:t>Control</w:t>
      </w:r>
      <w:proofErr w:type="spellEnd"/>
      <w:r w:rsidRPr="00211578">
        <w:rPr>
          <w:rFonts w:ascii="Times New Roman" w:hAnsi="Times New Roman"/>
          <w:sz w:val="24"/>
          <w:szCs w:val="24"/>
        </w:rPr>
        <w:t>, 2020.</w:t>
      </w:r>
    </w:p>
    <w:p w14:paraId="3BB7AE72" w14:textId="77777777" w:rsidR="00211578" w:rsidRPr="00211578" w:rsidRDefault="00211578" w:rsidP="0021157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AC185E" w14:textId="77777777" w:rsidR="002A7543" w:rsidRDefault="002A7543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52F9688" w14:textId="77777777" w:rsidR="002A7543" w:rsidRPr="009544B0" w:rsidRDefault="002A7543" w:rsidP="009544B0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DAEA4B6" w14:textId="77777777" w:rsidR="00702E08" w:rsidRPr="009544B0" w:rsidRDefault="00702E08" w:rsidP="009544B0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702E08" w:rsidRPr="009544B0" w:rsidSect="00513C8C">
      <w:pgSz w:w="11906" w:h="16838" w:code="9"/>
      <w:pgMar w:top="2268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EA1D" w14:textId="77777777" w:rsidR="003846C2" w:rsidRDefault="003846C2" w:rsidP="002E5B84">
      <w:pPr>
        <w:spacing w:after="0" w:line="240" w:lineRule="auto"/>
      </w:pPr>
      <w:r>
        <w:separator/>
      </w:r>
    </w:p>
  </w:endnote>
  <w:endnote w:type="continuationSeparator" w:id="0">
    <w:p w14:paraId="2D536FAE" w14:textId="77777777" w:rsidR="003846C2" w:rsidRDefault="003846C2" w:rsidP="002E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42F8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2BEB0979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72D737A7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9263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24C6A6D9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075501">
      <w:rPr>
        <w:rFonts w:ascii="Times New Roman" w:hAnsi="Times New Roman"/>
        <w:b/>
        <w:sz w:val="20"/>
        <w:szCs w:val="20"/>
      </w:rPr>
      <w:t>9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="00075501">
      <w:rPr>
        <w:rFonts w:ascii="Times New Roman" w:hAnsi="Times New Roman"/>
        <w:b/>
        <w:sz w:val="20"/>
        <w:szCs w:val="20"/>
      </w:rPr>
      <w:t>2021</w:t>
    </w:r>
  </w:p>
  <w:p w14:paraId="73FBA639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2162" w14:textId="77777777" w:rsidR="0060122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</w:p>
  <w:p w14:paraId="46B6A65C" w14:textId="77777777" w:rsidR="0060122C" w:rsidRPr="00DE414C" w:rsidRDefault="0060122C" w:rsidP="0060122C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E414C">
      <w:rPr>
        <w:rFonts w:ascii="Times New Roman" w:hAnsi="Times New Roman"/>
        <w:b/>
        <w:sz w:val="20"/>
        <w:szCs w:val="20"/>
      </w:rPr>
      <w:t>Anais do 1</w:t>
    </w:r>
    <w:r w:rsidR="00CF63AB">
      <w:rPr>
        <w:rFonts w:ascii="Times New Roman" w:hAnsi="Times New Roman"/>
        <w:b/>
        <w:sz w:val="20"/>
        <w:szCs w:val="20"/>
      </w:rPr>
      <w:t>7</w:t>
    </w:r>
    <w:r w:rsidRPr="00DE414C">
      <w:rPr>
        <w:rFonts w:ascii="Times New Roman" w:hAnsi="Times New Roman"/>
        <w:b/>
        <w:sz w:val="20"/>
        <w:szCs w:val="20"/>
      </w:rPr>
      <w:t xml:space="preserve">º Encontro Científico Cultural Interinstitucional </w:t>
    </w:r>
    <w:r>
      <w:rPr>
        <w:rFonts w:ascii="Times New Roman" w:hAnsi="Times New Roman"/>
        <w:b/>
        <w:sz w:val="20"/>
        <w:szCs w:val="20"/>
      </w:rPr>
      <w:t xml:space="preserve">– </w:t>
    </w:r>
    <w:r w:rsidRPr="00DE414C">
      <w:rPr>
        <w:rFonts w:ascii="Times New Roman" w:hAnsi="Times New Roman"/>
        <w:b/>
        <w:sz w:val="20"/>
        <w:szCs w:val="20"/>
      </w:rPr>
      <w:t>201</w:t>
    </w:r>
    <w:r w:rsidR="00CF63AB">
      <w:rPr>
        <w:rFonts w:ascii="Times New Roman" w:hAnsi="Times New Roman"/>
        <w:b/>
        <w:sz w:val="20"/>
        <w:szCs w:val="20"/>
      </w:rPr>
      <w:t>9</w:t>
    </w:r>
  </w:p>
  <w:p w14:paraId="6818F7A1" w14:textId="77777777" w:rsidR="0007628C" w:rsidRPr="0060122C" w:rsidRDefault="0060122C" w:rsidP="0060122C">
    <w:pPr>
      <w:pStyle w:val="Rodap"/>
      <w:jc w:val="center"/>
    </w:pPr>
    <w:r w:rsidRPr="00DE414C">
      <w:rPr>
        <w:rFonts w:ascii="Times New Roman" w:hAnsi="Times New Roman"/>
        <w:b/>
        <w:sz w:val="20"/>
        <w:szCs w:val="20"/>
      </w:rPr>
      <w:t>ISSN 1980-7406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04EB" w14:textId="77777777" w:rsidR="003846C2" w:rsidRDefault="003846C2" w:rsidP="002E5B84">
      <w:pPr>
        <w:spacing w:after="0" w:line="240" w:lineRule="auto"/>
      </w:pPr>
      <w:r>
        <w:separator/>
      </w:r>
    </w:p>
  </w:footnote>
  <w:footnote w:type="continuationSeparator" w:id="0">
    <w:p w14:paraId="1F577772" w14:textId="77777777" w:rsidR="003846C2" w:rsidRDefault="003846C2" w:rsidP="002E5B84">
      <w:pPr>
        <w:spacing w:after="0" w:line="240" w:lineRule="auto"/>
      </w:pPr>
      <w:r>
        <w:continuationSeparator/>
      </w:r>
    </w:p>
  </w:footnote>
  <w:footnote w:id="1">
    <w:p w14:paraId="77F41F00" w14:textId="77777777" w:rsidR="006B6235" w:rsidRPr="007A4D83" w:rsidRDefault="006B6235" w:rsidP="00AA0EB2">
      <w:pPr>
        <w:pStyle w:val="Textodenotaderodap"/>
        <w:contextualSpacing/>
        <w:jc w:val="both"/>
        <w:rPr>
          <w:rFonts w:ascii="Times New Roman" w:hAnsi="Times New Roman"/>
        </w:rPr>
      </w:pPr>
      <w:r w:rsidRPr="007A4D83">
        <w:rPr>
          <w:rStyle w:val="Refdenotaderodap"/>
          <w:rFonts w:ascii="Times New Roman" w:hAnsi="Times New Roman"/>
        </w:rPr>
        <w:footnoteRef/>
      </w:r>
      <w:r w:rsidR="007A4D83" w:rsidRPr="007A4D83">
        <w:rPr>
          <w:rFonts w:ascii="Times New Roman" w:hAnsi="Times New Roman"/>
        </w:rPr>
        <w:t>Acadêmica do curso de Fisioterapia do Centro Universitário Assis Gurgacz.</w:t>
      </w:r>
      <w:r w:rsidR="002476A2" w:rsidRPr="007A4D83">
        <w:rPr>
          <w:rFonts w:ascii="Times New Roman" w:hAnsi="Times New Roman"/>
        </w:rPr>
        <w:t xml:space="preserve"> E-mail:</w:t>
      </w:r>
      <w:r w:rsidR="007A4D83" w:rsidRPr="007A4D83">
        <w:rPr>
          <w:rFonts w:ascii="Times New Roman" w:hAnsi="Times New Roman"/>
        </w:rPr>
        <w:t>carlapavanelo98@gmail.com.</w:t>
      </w:r>
    </w:p>
  </w:footnote>
  <w:footnote w:id="2">
    <w:p w14:paraId="6B563D35" w14:textId="77777777" w:rsidR="006B6235" w:rsidRPr="007A4D83" w:rsidRDefault="006B6235" w:rsidP="00AA0EB2">
      <w:pPr>
        <w:pStyle w:val="Textodenotaderodap"/>
        <w:contextualSpacing/>
        <w:jc w:val="both"/>
        <w:rPr>
          <w:rFonts w:ascii="Times New Roman" w:hAnsi="Times New Roman"/>
        </w:rPr>
      </w:pPr>
      <w:r w:rsidRPr="007A4D83">
        <w:rPr>
          <w:rStyle w:val="Refdenotaderodap"/>
          <w:rFonts w:ascii="Times New Roman" w:hAnsi="Times New Roman"/>
        </w:rPr>
        <w:footnoteRef/>
      </w:r>
      <w:r w:rsidR="007A4D83" w:rsidRPr="007A4D83">
        <w:rPr>
          <w:rFonts w:ascii="Times New Roman" w:hAnsi="Times New Roman"/>
        </w:rPr>
        <w:t>Acadêmica do curso de Fisioterapia do Centro Universitário Assis Gurgacz.</w:t>
      </w:r>
      <w:r w:rsidR="002476A2" w:rsidRPr="007A4D83">
        <w:rPr>
          <w:rFonts w:ascii="Times New Roman" w:hAnsi="Times New Roman"/>
        </w:rPr>
        <w:t xml:space="preserve"> </w:t>
      </w:r>
      <w:r w:rsidR="007A4D83">
        <w:rPr>
          <w:rFonts w:ascii="Times New Roman" w:hAnsi="Times New Roman"/>
        </w:rPr>
        <w:t>E-mail:juupompeu@hotmail.com</w:t>
      </w:r>
    </w:p>
  </w:footnote>
  <w:footnote w:id="3">
    <w:p w14:paraId="6676FDFB" w14:textId="77777777" w:rsidR="006B6235" w:rsidRPr="007A4D83" w:rsidRDefault="006B6235" w:rsidP="00AA0EB2">
      <w:pPr>
        <w:pStyle w:val="Textodenotaderodap"/>
        <w:contextualSpacing/>
        <w:jc w:val="both"/>
        <w:rPr>
          <w:rFonts w:ascii="Times New Roman" w:hAnsi="Times New Roman"/>
        </w:rPr>
      </w:pPr>
      <w:r w:rsidRPr="007A4D83">
        <w:rPr>
          <w:rStyle w:val="Refdenotaderodap"/>
          <w:rFonts w:ascii="Times New Roman" w:hAnsi="Times New Roman"/>
        </w:rPr>
        <w:footnoteRef/>
      </w:r>
      <w:r w:rsidR="007A4D83" w:rsidRPr="007A4D83">
        <w:rPr>
          <w:rFonts w:ascii="Times New Roman" w:hAnsi="Times New Roman"/>
        </w:rPr>
        <w:t>Professor do curso de Fisioterapia do Centro Universitário Assis Gurgacz Mestre em Ciências da Saúde.</w:t>
      </w:r>
      <w:r w:rsidR="002476A2" w:rsidRPr="007A4D83">
        <w:rPr>
          <w:rFonts w:ascii="Times New Roman" w:hAnsi="Times New Roman"/>
        </w:rPr>
        <w:t xml:space="preserve"> </w:t>
      </w:r>
      <w:r w:rsidR="007A4D83">
        <w:rPr>
          <w:rFonts w:ascii="Times New Roman" w:hAnsi="Times New Roman"/>
        </w:rPr>
        <w:t>E-mail:fisioterapia_ala@saolucas</w:t>
      </w:r>
      <w:r w:rsidR="00AA0EB2">
        <w:rPr>
          <w:rFonts w:ascii="Times New Roman" w:hAnsi="Times New Roman"/>
        </w:rPr>
        <w:t>.fag.edu.br</w:t>
      </w:r>
      <w:r w:rsidRPr="007A4D83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C6CE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7853BDBD" wp14:editId="3FA2F63E">
          <wp:extent cx="6115050" cy="885825"/>
          <wp:effectExtent l="0" t="0" r="0" b="0"/>
          <wp:docPr id="7" name="Imagem 7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6399" w14:textId="77777777" w:rsidR="00F101C0" w:rsidRDefault="007A4D83" w:rsidP="001A18D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CD88A7" wp14:editId="0D007099">
          <wp:extent cx="6115050" cy="923925"/>
          <wp:effectExtent l="0" t="0" r="0" b="9525"/>
          <wp:docPr id="8" name="Imagem 8" descr="cabe EC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 EC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8953" w14:textId="77777777" w:rsidR="00F101C0" w:rsidRDefault="005B1FFD" w:rsidP="00F101C0">
    <w:pPr>
      <w:pStyle w:val="Cabealho"/>
    </w:pPr>
    <w:r>
      <w:rPr>
        <w:noProof/>
        <w:lang w:eastAsia="pt-BR"/>
      </w:rPr>
      <w:drawing>
        <wp:inline distT="0" distB="0" distL="0" distR="0" wp14:anchorId="64EC4FB5" wp14:editId="58BAC073">
          <wp:extent cx="6115050" cy="885825"/>
          <wp:effectExtent l="0" t="0" r="0" b="0"/>
          <wp:docPr id="9" name="Imagem 9" descr="Cabeçalho_ECCI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_ECCI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65F8"/>
    <w:multiLevelType w:val="hybridMultilevel"/>
    <w:tmpl w:val="44DC2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405"/>
    <w:multiLevelType w:val="hybridMultilevel"/>
    <w:tmpl w:val="8C147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2867"/>
    <w:multiLevelType w:val="hybridMultilevel"/>
    <w:tmpl w:val="A882F216"/>
    <w:lvl w:ilvl="0" w:tplc="C82617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1697F69"/>
    <w:multiLevelType w:val="multilevel"/>
    <w:tmpl w:val="02ACB7FC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1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5826742C"/>
    <w:multiLevelType w:val="hybridMultilevel"/>
    <w:tmpl w:val="04662ED2"/>
    <w:lvl w:ilvl="0" w:tplc="FECEC1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A666A2E"/>
    <w:multiLevelType w:val="hybridMultilevel"/>
    <w:tmpl w:val="8E32A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0"/>
    <w:rsid w:val="00024F16"/>
    <w:rsid w:val="0003128C"/>
    <w:rsid w:val="00075501"/>
    <w:rsid w:val="0007628C"/>
    <w:rsid w:val="0008673E"/>
    <w:rsid w:val="00093804"/>
    <w:rsid w:val="000A3DAD"/>
    <w:rsid w:val="000B74E8"/>
    <w:rsid w:val="0010175E"/>
    <w:rsid w:val="00112954"/>
    <w:rsid w:val="00126B69"/>
    <w:rsid w:val="00137A4B"/>
    <w:rsid w:val="00154487"/>
    <w:rsid w:val="001659CB"/>
    <w:rsid w:val="00183253"/>
    <w:rsid w:val="00184BCE"/>
    <w:rsid w:val="001A18DA"/>
    <w:rsid w:val="001C1A95"/>
    <w:rsid w:val="001C56D6"/>
    <w:rsid w:val="001C5BD3"/>
    <w:rsid w:val="001C5BE2"/>
    <w:rsid w:val="001E72EA"/>
    <w:rsid w:val="001E7C07"/>
    <w:rsid w:val="001F7843"/>
    <w:rsid w:val="00211578"/>
    <w:rsid w:val="00215136"/>
    <w:rsid w:val="00216293"/>
    <w:rsid w:val="00236E32"/>
    <w:rsid w:val="00240EF9"/>
    <w:rsid w:val="00246D0C"/>
    <w:rsid w:val="002476A2"/>
    <w:rsid w:val="0026594E"/>
    <w:rsid w:val="00271884"/>
    <w:rsid w:val="0027216C"/>
    <w:rsid w:val="002801F7"/>
    <w:rsid w:val="002933CE"/>
    <w:rsid w:val="002A7543"/>
    <w:rsid w:val="002B5AF9"/>
    <w:rsid w:val="002E47BA"/>
    <w:rsid w:val="002E5B84"/>
    <w:rsid w:val="002E7729"/>
    <w:rsid w:val="002F37B6"/>
    <w:rsid w:val="003164BC"/>
    <w:rsid w:val="00317A59"/>
    <w:rsid w:val="003331BF"/>
    <w:rsid w:val="00342636"/>
    <w:rsid w:val="003846C2"/>
    <w:rsid w:val="003926D6"/>
    <w:rsid w:val="003A05F5"/>
    <w:rsid w:val="003A4D90"/>
    <w:rsid w:val="003F3FEA"/>
    <w:rsid w:val="004205C6"/>
    <w:rsid w:val="0045557F"/>
    <w:rsid w:val="00470532"/>
    <w:rsid w:val="004C2467"/>
    <w:rsid w:val="004C712E"/>
    <w:rsid w:val="004E16E7"/>
    <w:rsid w:val="004E3A84"/>
    <w:rsid w:val="004F6214"/>
    <w:rsid w:val="00504772"/>
    <w:rsid w:val="005064B1"/>
    <w:rsid w:val="00513C8C"/>
    <w:rsid w:val="005369A0"/>
    <w:rsid w:val="00537DEF"/>
    <w:rsid w:val="00544995"/>
    <w:rsid w:val="005458B2"/>
    <w:rsid w:val="0055575A"/>
    <w:rsid w:val="005611AB"/>
    <w:rsid w:val="0056408B"/>
    <w:rsid w:val="0059449A"/>
    <w:rsid w:val="005B1FFD"/>
    <w:rsid w:val="005B5044"/>
    <w:rsid w:val="005C12B3"/>
    <w:rsid w:val="005D462D"/>
    <w:rsid w:val="005E11CE"/>
    <w:rsid w:val="005E124D"/>
    <w:rsid w:val="005E703E"/>
    <w:rsid w:val="0060122C"/>
    <w:rsid w:val="006022DC"/>
    <w:rsid w:val="0062036E"/>
    <w:rsid w:val="0062121F"/>
    <w:rsid w:val="00621E32"/>
    <w:rsid w:val="00641CA7"/>
    <w:rsid w:val="00661E5F"/>
    <w:rsid w:val="006A2FDE"/>
    <w:rsid w:val="006A541A"/>
    <w:rsid w:val="006B6235"/>
    <w:rsid w:val="006D0181"/>
    <w:rsid w:val="006D13AA"/>
    <w:rsid w:val="006E53D1"/>
    <w:rsid w:val="006F46EE"/>
    <w:rsid w:val="006F557D"/>
    <w:rsid w:val="007006AC"/>
    <w:rsid w:val="00702E08"/>
    <w:rsid w:val="00705796"/>
    <w:rsid w:val="0071287A"/>
    <w:rsid w:val="00723602"/>
    <w:rsid w:val="00726E3F"/>
    <w:rsid w:val="007409A0"/>
    <w:rsid w:val="00750C86"/>
    <w:rsid w:val="007541E1"/>
    <w:rsid w:val="00756812"/>
    <w:rsid w:val="00760F8D"/>
    <w:rsid w:val="007734EA"/>
    <w:rsid w:val="007816FC"/>
    <w:rsid w:val="007A06EC"/>
    <w:rsid w:val="007A4D83"/>
    <w:rsid w:val="007C5832"/>
    <w:rsid w:val="007D5035"/>
    <w:rsid w:val="007E5FF2"/>
    <w:rsid w:val="007E7381"/>
    <w:rsid w:val="00841795"/>
    <w:rsid w:val="00850D61"/>
    <w:rsid w:val="008518CF"/>
    <w:rsid w:val="00866194"/>
    <w:rsid w:val="008A757C"/>
    <w:rsid w:val="008E01A1"/>
    <w:rsid w:val="008E1D5B"/>
    <w:rsid w:val="008E462B"/>
    <w:rsid w:val="008E4BDA"/>
    <w:rsid w:val="008F7E8A"/>
    <w:rsid w:val="009333C2"/>
    <w:rsid w:val="009448BA"/>
    <w:rsid w:val="009544B0"/>
    <w:rsid w:val="00954CFA"/>
    <w:rsid w:val="00983451"/>
    <w:rsid w:val="00993FB1"/>
    <w:rsid w:val="009A1615"/>
    <w:rsid w:val="009A373A"/>
    <w:rsid w:val="009A4041"/>
    <w:rsid w:val="009B6A82"/>
    <w:rsid w:val="009C24EB"/>
    <w:rsid w:val="009E4599"/>
    <w:rsid w:val="009E5671"/>
    <w:rsid w:val="009F51C7"/>
    <w:rsid w:val="00A16C12"/>
    <w:rsid w:val="00A32D83"/>
    <w:rsid w:val="00A428C0"/>
    <w:rsid w:val="00A50670"/>
    <w:rsid w:val="00A5413B"/>
    <w:rsid w:val="00A75F01"/>
    <w:rsid w:val="00AA0EB2"/>
    <w:rsid w:val="00AF0173"/>
    <w:rsid w:val="00B04D99"/>
    <w:rsid w:val="00B43A45"/>
    <w:rsid w:val="00B50407"/>
    <w:rsid w:val="00B80426"/>
    <w:rsid w:val="00B86170"/>
    <w:rsid w:val="00BB4ACF"/>
    <w:rsid w:val="00BD241E"/>
    <w:rsid w:val="00BE4A4E"/>
    <w:rsid w:val="00C26452"/>
    <w:rsid w:val="00C5764A"/>
    <w:rsid w:val="00C62687"/>
    <w:rsid w:val="00C65B79"/>
    <w:rsid w:val="00CB5A9C"/>
    <w:rsid w:val="00CB7FBF"/>
    <w:rsid w:val="00CF63AB"/>
    <w:rsid w:val="00D03FE2"/>
    <w:rsid w:val="00D239A4"/>
    <w:rsid w:val="00D30179"/>
    <w:rsid w:val="00D3726D"/>
    <w:rsid w:val="00D40384"/>
    <w:rsid w:val="00D44448"/>
    <w:rsid w:val="00D5585D"/>
    <w:rsid w:val="00D57084"/>
    <w:rsid w:val="00D607A4"/>
    <w:rsid w:val="00D70230"/>
    <w:rsid w:val="00DC0194"/>
    <w:rsid w:val="00DC6C07"/>
    <w:rsid w:val="00DD0DCF"/>
    <w:rsid w:val="00DD647E"/>
    <w:rsid w:val="00DE414C"/>
    <w:rsid w:val="00E01E17"/>
    <w:rsid w:val="00E36D06"/>
    <w:rsid w:val="00E36F22"/>
    <w:rsid w:val="00E37C87"/>
    <w:rsid w:val="00E55AA8"/>
    <w:rsid w:val="00E9151D"/>
    <w:rsid w:val="00ED01E8"/>
    <w:rsid w:val="00ED1DB5"/>
    <w:rsid w:val="00ED3B52"/>
    <w:rsid w:val="00EE75F3"/>
    <w:rsid w:val="00F01792"/>
    <w:rsid w:val="00F101C0"/>
    <w:rsid w:val="00F244D8"/>
    <w:rsid w:val="00F40481"/>
    <w:rsid w:val="00F64671"/>
    <w:rsid w:val="00FD3EC5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DE53F"/>
  <w15:docId w15:val="{3CD0503E-2F48-4179-AFF0-6D08420F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9A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369A0"/>
    <w:pPr>
      <w:jc w:val="both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69A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3A4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5369A0"/>
    <w:rPr>
      <w:rFonts w:ascii="Arial" w:hAnsi="Arial" w:cs="Arial"/>
      <w:b/>
      <w:sz w:val="24"/>
      <w:szCs w:val="24"/>
    </w:rPr>
  </w:style>
  <w:style w:type="character" w:customStyle="1" w:styleId="Ttulo2Char">
    <w:name w:val="Título 2 Char"/>
    <w:link w:val="Ttulo2"/>
    <w:uiPriority w:val="9"/>
    <w:rsid w:val="005369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B43A45"/>
    <w:rPr>
      <w:rFonts w:ascii="Cambria" w:eastAsia="Times New Roman" w:hAnsi="Cambria" w:cs="Times New Roman"/>
      <w:b/>
      <w:bCs/>
      <w:color w:val="4F81BD"/>
    </w:rPr>
  </w:style>
  <w:style w:type="paragraph" w:styleId="PargrafodaLista">
    <w:name w:val="List Paragraph"/>
    <w:basedOn w:val="Normal"/>
    <w:uiPriority w:val="34"/>
    <w:qFormat/>
    <w:rsid w:val="00B43A45"/>
    <w:pPr>
      <w:ind w:left="720"/>
      <w:contextualSpacing/>
    </w:pPr>
  </w:style>
  <w:style w:type="paragraph" w:customStyle="1" w:styleId="textocaio">
    <w:name w:val="texto caio"/>
    <w:basedOn w:val="Normal"/>
    <w:link w:val="textocaioChar"/>
    <w:rsid w:val="0003128C"/>
    <w:pPr>
      <w:spacing w:after="0" w:line="480" w:lineRule="auto"/>
      <w:ind w:firstLine="851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extocaioChar">
    <w:name w:val="texto caio Char"/>
    <w:link w:val="textocaio"/>
    <w:rsid w:val="0003128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tulo11">
    <w:name w:val="Título 11"/>
    <w:basedOn w:val="Normal"/>
    <w:uiPriority w:val="99"/>
    <w:rsid w:val="0003128C"/>
    <w:pPr>
      <w:widowControl w:val="0"/>
      <w:numPr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21">
    <w:name w:val="Título 21"/>
    <w:basedOn w:val="Normal"/>
    <w:uiPriority w:val="99"/>
    <w:rsid w:val="0003128C"/>
    <w:pPr>
      <w:widowControl w:val="0"/>
      <w:numPr>
        <w:ilvl w:val="1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31">
    <w:name w:val="Título 31"/>
    <w:basedOn w:val="Normal"/>
    <w:uiPriority w:val="99"/>
    <w:rsid w:val="0003128C"/>
    <w:pPr>
      <w:widowControl w:val="0"/>
      <w:numPr>
        <w:ilvl w:val="2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41">
    <w:name w:val="Título 41"/>
    <w:basedOn w:val="Normal"/>
    <w:uiPriority w:val="99"/>
    <w:rsid w:val="0003128C"/>
    <w:pPr>
      <w:widowControl w:val="0"/>
      <w:numPr>
        <w:ilvl w:val="3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51">
    <w:name w:val="Título 51"/>
    <w:basedOn w:val="Normal"/>
    <w:uiPriority w:val="99"/>
    <w:rsid w:val="0003128C"/>
    <w:pPr>
      <w:widowControl w:val="0"/>
      <w:numPr>
        <w:ilvl w:val="4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61">
    <w:name w:val="Título 61"/>
    <w:basedOn w:val="Normal"/>
    <w:uiPriority w:val="99"/>
    <w:rsid w:val="0003128C"/>
    <w:pPr>
      <w:widowControl w:val="0"/>
      <w:numPr>
        <w:ilvl w:val="5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71">
    <w:name w:val="Título 71"/>
    <w:basedOn w:val="Normal"/>
    <w:uiPriority w:val="99"/>
    <w:rsid w:val="0003128C"/>
    <w:pPr>
      <w:widowControl w:val="0"/>
      <w:numPr>
        <w:ilvl w:val="6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81">
    <w:name w:val="Título 81"/>
    <w:basedOn w:val="Normal"/>
    <w:uiPriority w:val="99"/>
    <w:rsid w:val="0003128C"/>
    <w:pPr>
      <w:widowControl w:val="0"/>
      <w:numPr>
        <w:ilvl w:val="7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tulo91">
    <w:name w:val="Título 91"/>
    <w:basedOn w:val="Normal"/>
    <w:uiPriority w:val="99"/>
    <w:rsid w:val="0003128C"/>
    <w:pPr>
      <w:widowControl w:val="0"/>
      <w:numPr>
        <w:ilvl w:val="8"/>
        <w:numId w:val="4"/>
      </w:numPr>
      <w:suppressLineNumbers/>
      <w:spacing w:after="0" w:line="48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st1">
    <w:name w:val="st1"/>
    <w:basedOn w:val="Fontepargpadro"/>
    <w:rsid w:val="0003128C"/>
  </w:style>
  <w:style w:type="paragraph" w:styleId="Textodebalo">
    <w:name w:val="Balloon Text"/>
    <w:basedOn w:val="Normal"/>
    <w:link w:val="TextodebaloChar"/>
    <w:uiPriority w:val="99"/>
    <w:semiHidden/>
    <w:unhideWhenUsed/>
    <w:rsid w:val="0003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12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02E08"/>
  </w:style>
  <w:style w:type="character" w:styleId="nfase">
    <w:name w:val="Emphasis"/>
    <w:uiPriority w:val="20"/>
    <w:qFormat/>
    <w:rsid w:val="00702E08"/>
    <w:rPr>
      <w:i/>
      <w:iCs/>
    </w:rPr>
  </w:style>
  <w:style w:type="paragraph" w:styleId="SemEspaamento">
    <w:name w:val="No Spacing"/>
    <w:uiPriority w:val="1"/>
    <w:qFormat/>
    <w:rsid w:val="00702E08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E5B84"/>
  </w:style>
  <w:style w:type="paragraph" w:styleId="Rodap">
    <w:name w:val="footer"/>
    <w:basedOn w:val="Normal"/>
    <w:link w:val="RodapChar"/>
    <w:uiPriority w:val="99"/>
    <w:unhideWhenUsed/>
    <w:rsid w:val="002E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B8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E5B84"/>
    <w:pPr>
      <w:keepNext/>
      <w:keepLines/>
      <w:spacing w:before="480" w:after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E124D"/>
    <w:pPr>
      <w:tabs>
        <w:tab w:val="right" w:leader="dot" w:pos="9061"/>
      </w:tabs>
      <w:spacing w:after="100"/>
      <w:jc w:val="center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2E47BA"/>
    <w:pPr>
      <w:tabs>
        <w:tab w:val="right" w:leader="dot" w:pos="9061"/>
      </w:tabs>
      <w:spacing w:after="100"/>
    </w:pPr>
  </w:style>
  <w:style w:type="character" w:styleId="Hyperlink">
    <w:name w:val="Hyperlink"/>
    <w:uiPriority w:val="99"/>
    <w:unhideWhenUsed/>
    <w:rsid w:val="002E5B8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0F8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0F8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760F8D"/>
    <w:rPr>
      <w:vertAlign w:val="superscript"/>
    </w:rPr>
  </w:style>
  <w:style w:type="character" w:styleId="Nmerodepgina">
    <w:name w:val="page number"/>
    <w:basedOn w:val="Fontepargpadro"/>
    <w:rsid w:val="004C712E"/>
  </w:style>
  <w:style w:type="character" w:styleId="Refdecomentrio">
    <w:name w:val="annotation reference"/>
    <w:basedOn w:val="Fontepargpadro"/>
    <w:uiPriority w:val="99"/>
    <w:semiHidden/>
    <w:unhideWhenUsed/>
    <w:rsid w:val="00D301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01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017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01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017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4570B8-0516-4234-AEEE-5CA0BBC745A8}" type="doc">
      <dgm:prSet loTypeId="urn:microsoft.com/office/officeart/2005/8/layout/bProcess3" loCatId="process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C46520C1-59B0-4F79-B3ED-1D5DA847EDBA}">
      <dgm:prSet phldrT="[Texto]"/>
      <dgm:spPr/>
      <dgm:t>
        <a:bodyPr/>
        <a:lstStyle/>
        <a:p>
          <a:pPr algn="ctr"/>
          <a:r>
            <a:rPr lang="pt-BR">
              <a:latin typeface="Times New Roman" panose="02020603050405020304" pitchFamily="18" charset="0"/>
              <a:cs typeface="Times New Roman" panose="02020603050405020304" pitchFamily="18" charset="0"/>
            </a:rPr>
            <a:t>15.011 ARTIGOS ENCONTRADOS NA BASE DE DADOS: PUBMED, MEDLINE E LILACS</a:t>
          </a:r>
        </a:p>
      </dgm:t>
    </dgm:pt>
    <dgm:pt modelId="{29D3F05D-6ED4-479F-9F65-B2627A371E62}" type="parTrans" cxnId="{4108847E-D85D-4449-8D66-4FE9522A411C}">
      <dgm:prSet/>
      <dgm:spPr/>
      <dgm:t>
        <a:bodyPr/>
        <a:lstStyle/>
        <a:p>
          <a:pPr algn="ctr"/>
          <a:endParaRPr lang="pt-BR"/>
        </a:p>
      </dgm:t>
    </dgm:pt>
    <dgm:pt modelId="{EEF9DE2E-DE26-487D-BA24-477F2552BAD6}" type="sibTrans" cxnId="{4108847E-D85D-4449-8D66-4FE9522A411C}">
      <dgm:prSet/>
      <dgm:spPr/>
      <dgm:t>
        <a:bodyPr/>
        <a:lstStyle/>
        <a:p>
          <a:pPr algn="ctr"/>
          <a:endParaRPr lang="pt-BR"/>
        </a:p>
      </dgm:t>
    </dgm:pt>
    <dgm:pt modelId="{952AD395-CA03-4E88-87EF-8517785E2261}">
      <dgm:prSet phldrT="[Texto]"/>
      <dgm:spPr/>
      <dgm:t>
        <a:bodyPr/>
        <a:lstStyle/>
        <a:p>
          <a:pPr algn="ctr"/>
          <a:r>
            <a:rPr lang="pt-BR">
              <a:latin typeface="Times New Roman" panose="02020603050405020304" pitchFamily="18" charset="0"/>
              <a:cs typeface="Times New Roman" panose="02020603050405020304" pitchFamily="18" charset="0"/>
            </a:rPr>
            <a:t>41 ARTIGOS QUE APRESENTARAM O TEMA ABORDADO</a:t>
          </a:r>
        </a:p>
      </dgm:t>
    </dgm:pt>
    <dgm:pt modelId="{7C9328BD-C91B-4A8B-BDFD-E3BDFEB284D8}" type="parTrans" cxnId="{B0A7F97A-749F-4833-820F-45213A241267}">
      <dgm:prSet/>
      <dgm:spPr/>
      <dgm:t>
        <a:bodyPr/>
        <a:lstStyle/>
        <a:p>
          <a:pPr algn="ctr"/>
          <a:endParaRPr lang="pt-BR"/>
        </a:p>
      </dgm:t>
    </dgm:pt>
    <dgm:pt modelId="{7A11826C-921F-49DB-8D16-45B52622CF27}" type="sibTrans" cxnId="{B0A7F97A-749F-4833-820F-45213A241267}">
      <dgm:prSet/>
      <dgm:spPr/>
      <dgm:t>
        <a:bodyPr/>
        <a:lstStyle/>
        <a:p>
          <a:pPr algn="ctr"/>
          <a:endParaRPr lang="pt-BR"/>
        </a:p>
      </dgm:t>
    </dgm:pt>
    <dgm:pt modelId="{197AFDE3-BCCA-4F2B-AE8C-3B706D340E85}">
      <dgm:prSet phldrT="[Texto]"/>
      <dgm:spPr/>
      <dgm:t>
        <a:bodyPr/>
        <a:lstStyle/>
        <a:p>
          <a:pPr algn="ctr"/>
          <a:r>
            <a:rPr lang="pt-BR">
              <a:latin typeface="Times New Roman" panose="02020603050405020304" pitchFamily="18" charset="0"/>
              <a:cs typeface="Times New Roman" panose="02020603050405020304" pitchFamily="18" charset="0"/>
            </a:rPr>
            <a:t>16 ARTIGOS FORAM EXCLUÍDOS POR NÃO APRESENTAREM PUBLICAÇÃO EM REVISTAS COM O QUALIDS ESTIPULADO</a:t>
          </a:r>
        </a:p>
      </dgm:t>
    </dgm:pt>
    <dgm:pt modelId="{BAA63734-81CA-4850-A806-083132D653BE}" type="parTrans" cxnId="{3E170D9B-BE8A-458F-B656-662AD4D89A8F}">
      <dgm:prSet/>
      <dgm:spPr/>
      <dgm:t>
        <a:bodyPr/>
        <a:lstStyle/>
        <a:p>
          <a:pPr algn="ctr"/>
          <a:endParaRPr lang="pt-BR"/>
        </a:p>
      </dgm:t>
    </dgm:pt>
    <dgm:pt modelId="{FC090F9D-3EA3-4592-8364-A311642DCBCA}" type="sibTrans" cxnId="{3E170D9B-BE8A-458F-B656-662AD4D89A8F}">
      <dgm:prSet/>
      <dgm:spPr/>
      <dgm:t>
        <a:bodyPr/>
        <a:lstStyle/>
        <a:p>
          <a:pPr algn="ctr"/>
          <a:endParaRPr lang="pt-BR"/>
        </a:p>
      </dgm:t>
    </dgm:pt>
    <dgm:pt modelId="{111DFC89-155F-41CA-AFEB-E75C58626913}">
      <dgm:prSet phldrT="[Texto]"/>
      <dgm:spPr/>
      <dgm:t>
        <a:bodyPr/>
        <a:lstStyle/>
        <a:p>
          <a:pPr algn="ctr"/>
          <a:r>
            <a:rPr lang="pt-BR">
              <a:latin typeface="Times New Roman" panose="02020603050405020304" pitchFamily="18" charset="0"/>
              <a:cs typeface="Times New Roman" panose="02020603050405020304" pitchFamily="18" charset="0"/>
            </a:rPr>
            <a:t>18 ARTIGOS FORAM EXCLUÍDOS POR FALTA DE DADOS OU NÃO APRESENTAREM DESFECHOS RELEVANTES</a:t>
          </a:r>
        </a:p>
      </dgm:t>
    </dgm:pt>
    <dgm:pt modelId="{0591D9FF-8BDC-4870-9AA0-262CD2ED915F}" type="parTrans" cxnId="{11FBB642-DC79-4B2F-BAD0-231BE5932F77}">
      <dgm:prSet/>
      <dgm:spPr/>
      <dgm:t>
        <a:bodyPr/>
        <a:lstStyle/>
        <a:p>
          <a:pPr algn="ctr"/>
          <a:endParaRPr lang="pt-BR"/>
        </a:p>
      </dgm:t>
    </dgm:pt>
    <dgm:pt modelId="{C0A4592D-B9B0-44A8-A4BB-E5ED19163981}" type="sibTrans" cxnId="{11FBB642-DC79-4B2F-BAD0-231BE5932F77}">
      <dgm:prSet/>
      <dgm:spPr/>
      <dgm:t>
        <a:bodyPr/>
        <a:lstStyle/>
        <a:p>
          <a:pPr algn="ctr"/>
          <a:endParaRPr lang="pt-BR"/>
        </a:p>
      </dgm:t>
    </dgm:pt>
    <dgm:pt modelId="{9BBD9C82-7FD0-42CE-9785-8FD762ABA747}">
      <dgm:prSet phldrT="[Texto]"/>
      <dgm:spPr/>
      <dgm:t>
        <a:bodyPr/>
        <a:lstStyle/>
        <a:p>
          <a:pPr algn="ctr"/>
          <a:r>
            <a:rPr lang="pt-BR">
              <a:latin typeface="Times New Roman" panose="02020603050405020304" pitchFamily="18" charset="0"/>
              <a:cs typeface="Times New Roman" panose="02020603050405020304" pitchFamily="18" charset="0"/>
            </a:rPr>
            <a:t>7 ARTIGOS FORAM INCLUÍDOS NO PRESENTE ESTUDO</a:t>
          </a:r>
        </a:p>
      </dgm:t>
    </dgm:pt>
    <dgm:pt modelId="{CD15410E-7EA4-4E50-B7E7-40203EADD33D}" type="parTrans" cxnId="{054FC05F-5A7D-46D5-8E71-34167A6BF86F}">
      <dgm:prSet/>
      <dgm:spPr/>
      <dgm:t>
        <a:bodyPr/>
        <a:lstStyle/>
        <a:p>
          <a:pPr algn="ctr"/>
          <a:endParaRPr lang="pt-BR"/>
        </a:p>
      </dgm:t>
    </dgm:pt>
    <dgm:pt modelId="{34E630C8-71B0-4C48-AC8A-78C7EC927FF9}" type="sibTrans" cxnId="{054FC05F-5A7D-46D5-8E71-34167A6BF86F}">
      <dgm:prSet/>
      <dgm:spPr/>
      <dgm:t>
        <a:bodyPr/>
        <a:lstStyle/>
        <a:p>
          <a:pPr algn="ctr"/>
          <a:endParaRPr lang="pt-BR"/>
        </a:p>
      </dgm:t>
    </dgm:pt>
    <dgm:pt modelId="{FC69B776-0E95-4AEC-B4A6-564F15A9B9B4}">
      <dgm:prSet custT="1"/>
      <dgm:spPr/>
      <dgm:t>
        <a:bodyPr/>
        <a:lstStyle/>
        <a:p>
          <a:pPr algn="ctr"/>
          <a:r>
            <a:rPr lang="pt-BR" sz="800">
              <a:latin typeface="Times New Roman" panose="02020603050405020304" pitchFamily="18" charset="0"/>
              <a:cs typeface="Times New Roman" panose="02020603050405020304" pitchFamily="18" charset="0"/>
            </a:rPr>
            <a:t>1 ENSAIOS CLÍNICOS </a:t>
          </a:r>
        </a:p>
        <a:p>
          <a:pPr algn="ctr"/>
          <a:r>
            <a:rPr lang="pt-BR" sz="800">
              <a:latin typeface="Times New Roman" panose="02020603050405020304" pitchFamily="18" charset="0"/>
              <a:cs typeface="Times New Roman" panose="02020603050405020304" pitchFamily="18" charset="0"/>
            </a:rPr>
            <a:t>1 EDITORIAL</a:t>
          </a:r>
        </a:p>
        <a:p>
          <a:pPr algn="ctr"/>
          <a:r>
            <a:rPr lang="pt-BR" sz="800">
              <a:latin typeface="Times New Roman" panose="02020603050405020304" pitchFamily="18" charset="0"/>
              <a:cs typeface="Times New Roman" panose="02020603050405020304" pitchFamily="18" charset="0"/>
            </a:rPr>
            <a:t>1 ESTUDO OBSERVACIONAL PROSPECTIVO</a:t>
          </a:r>
        </a:p>
        <a:p>
          <a:pPr algn="ctr"/>
          <a:r>
            <a:rPr lang="pt-BR" sz="800">
              <a:latin typeface="Times New Roman" panose="02020603050405020304" pitchFamily="18" charset="0"/>
              <a:cs typeface="Times New Roman" panose="02020603050405020304" pitchFamily="18" charset="0"/>
            </a:rPr>
            <a:t>1 ANÁLISE REFLEXIVA</a:t>
          </a:r>
        </a:p>
        <a:p>
          <a:pPr algn="ctr"/>
          <a:r>
            <a:rPr lang="pt-BR" sz="800">
              <a:latin typeface="Times New Roman" panose="02020603050405020304" pitchFamily="18" charset="0"/>
              <a:cs typeface="Times New Roman" panose="02020603050405020304" pitchFamily="18" charset="0"/>
            </a:rPr>
            <a:t>2 ESTUDO RETROSPECTIVO</a:t>
          </a:r>
        </a:p>
        <a:p>
          <a:pPr algn="ctr"/>
          <a:r>
            <a:rPr lang="pt-BR" sz="800">
              <a:latin typeface="Times New Roman" panose="02020603050405020304" pitchFamily="18" charset="0"/>
              <a:cs typeface="Times New Roman" panose="02020603050405020304" pitchFamily="18" charset="0"/>
            </a:rPr>
            <a:t>1 REVISÃO SISTEMÁTICA</a:t>
          </a:r>
        </a:p>
      </dgm:t>
    </dgm:pt>
    <dgm:pt modelId="{4CBFA41E-0C6F-46CC-B830-8CEADA976B58}" type="sibTrans" cxnId="{3C8D950E-29B3-4F64-B3A3-A0A366F165D6}">
      <dgm:prSet/>
      <dgm:spPr/>
      <dgm:t>
        <a:bodyPr/>
        <a:lstStyle/>
        <a:p>
          <a:pPr algn="ctr"/>
          <a:endParaRPr lang="pt-BR"/>
        </a:p>
      </dgm:t>
    </dgm:pt>
    <dgm:pt modelId="{8341E05A-DE44-4506-8C68-C97C4184788E}" type="parTrans" cxnId="{3C8D950E-29B3-4F64-B3A3-A0A366F165D6}">
      <dgm:prSet/>
      <dgm:spPr/>
      <dgm:t>
        <a:bodyPr/>
        <a:lstStyle/>
        <a:p>
          <a:pPr algn="ctr"/>
          <a:endParaRPr lang="pt-BR"/>
        </a:p>
      </dgm:t>
    </dgm:pt>
    <dgm:pt modelId="{21E0DD6B-368B-4311-8126-F60CDF3053A8}" type="pres">
      <dgm:prSet presAssocID="{A34570B8-0516-4234-AEEE-5CA0BBC745A8}" presName="Name0" presStyleCnt="0">
        <dgm:presLayoutVars>
          <dgm:dir/>
          <dgm:resizeHandles val="exact"/>
        </dgm:presLayoutVars>
      </dgm:prSet>
      <dgm:spPr/>
    </dgm:pt>
    <dgm:pt modelId="{82965695-6C13-4B4A-8EB0-F22A6D34F766}" type="pres">
      <dgm:prSet presAssocID="{C46520C1-59B0-4F79-B3ED-1D5DA847EDBA}" presName="node" presStyleLbl="node1" presStyleIdx="0" presStyleCnt="6">
        <dgm:presLayoutVars>
          <dgm:bulletEnabled val="1"/>
        </dgm:presLayoutVars>
      </dgm:prSet>
      <dgm:spPr/>
    </dgm:pt>
    <dgm:pt modelId="{2FB8EA5F-4810-41FC-9E8D-72D7C4B7E0E4}" type="pres">
      <dgm:prSet presAssocID="{EEF9DE2E-DE26-487D-BA24-477F2552BAD6}" presName="sibTrans" presStyleLbl="sibTrans1D1" presStyleIdx="0" presStyleCnt="5"/>
      <dgm:spPr/>
    </dgm:pt>
    <dgm:pt modelId="{A6511974-008D-4433-A7E0-5AEE0A149D15}" type="pres">
      <dgm:prSet presAssocID="{EEF9DE2E-DE26-487D-BA24-477F2552BAD6}" presName="connectorText" presStyleLbl="sibTrans1D1" presStyleIdx="0" presStyleCnt="5"/>
      <dgm:spPr/>
    </dgm:pt>
    <dgm:pt modelId="{63B407FD-9A7A-48DA-B806-5ADD7F5EECF8}" type="pres">
      <dgm:prSet presAssocID="{952AD395-CA03-4E88-87EF-8517785E2261}" presName="node" presStyleLbl="node1" presStyleIdx="1" presStyleCnt="6">
        <dgm:presLayoutVars>
          <dgm:bulletEnabled val="1"/>
        </dgm:presLayoutVars>
      </dgm:prSet>
      <dgm:spPr/>
    </dgm:pt>
    <dgm:pt modelId="{AEADBECE-05D1-4306-83B7-B809B35B7363}" type="pres">
      <dgm:prSet presAssocID="{7A11826C-921F-49DB-8D16-45B52622CF27}" presName="sibTrans" presStyleLbl="sibTrans1D1" presStyleIdx="1" presStyleCnt="5"/>
      <dgm:spPr/>
    </dgm:pt>
    <dgm:pt modelId="{37F248F1-7645-4AD2-9051-7CD44D96364F}" type="pres">
      <dgm:prSet presAssocID="{7A11826C-921F-49DB-8D16-45B52622CF27}" presName="connectorText" presStyleLbl="sibTrans1D1" presStyleIdx="1" presStyleCnt="5"/>
      <dgm:spPr/>
    </dgm:pt>
    <dgm:pt modelId="{2F9868AC-AF2D-4734-A790-DFA8AFC0CDAE}" type="pres">
      <dgm:prSet presAssocID="{197AFDE3-BCCA-4F2B-AE8C-3B706D340E85}" presName="node" presStyleLbl="node1" presStyleIdx="2" presStyleCnt="6">
        <dgm:presLayoutVars>
          <dgm:bulletEnabled val="1"/>
        </dgm:presLayoutVars>
      </dgm:prSet>
      <dgm:spPr/>
    </dgm:pt>
    <dgm:pt modelId="{1C3BEEF7-68CF-489B-92F7-69950C92E16E}" type="pres">
      <dgm:prSet presAssocID="{FC090F9D-3EA3-4592-8364-A311642DCBCA}" presName="sibTrans" presStyleLbl="sibTrans1D1" presStyleIdx="2" presStyleCnt="5"/>
      <dgm:spPr/>
    </dgm:pt>
    <dgm:pt modelId="{0FD07075-FFAB-4F8A-AD0F-CD73EFDEA39C}" type="pres">
      <dgm:prSet presAssocID="{FC090F9D-3EA3-4592-8364-A311642DCBCA}" presName="connectorText" presStyleLbl="sibTrans1D1" presStyleIdx="2" presStyleCnt="5"/>
      <dgm:spPr/>
    </dgm:pt>
    <dgm:pt modelId="{8CF5D93D-0521-40AC-B6EB-2FF3FF3254A2}" type="pres">
      <dgm:prSet presAssocID="{111DFC89-155F-41CA-AFEB-E75C58626913}" presName="node" presStyleLbl="node1" presStyleIdx="3" presStyleCnt="6" custLinFactNeighborX="531">
        <dgm:presLayoutVars>
          <dgm:bulletEnabled val="1"/>
        </dgm:presLayoutVars>
      </dgm:prSet>
      <dgm:spPr/>
    </dgm:pt>
    <dgm:pt modelId="{848DF43B-DE50-484D-A963-8C4D51BBFA15}" type="pres">
      <dgm:prSet presAssocID="{C0A4592D-B9B0-44A8-A4BB-E5ED19163981}" presName="sibTrans" presStyleLbl="sibTrans1D1" presStyleIdx="3" presStyleCnt="5"/>
      <dgm:spPr/>
    </dgm:pt>
    <dgm:pt modelId="{5226EC88-4358-4286-93FC-21B2FA9DE11C}" type="pres">
      <dgm:prSet presAssocID="{C0A4592D-B9B0-44A8-A4BB-E5ED19163981}" presName="connectorText" presStyleLbl="sibTrans1D1" presStyleIdx="3" presStyleCnt="5"/>
      <dgm:spPr/>
    </dgm:pt>
    <dgm:pt modelId="{C046D47C-8305-4686-9919-FB8BA1CDF82A}" type="pres">
      <dgm:prSet presAssocID="{9BBD9C82-7FD0-42CE-9785-8FD762ABA747}" presName="node" presStyleLbl="node1" presStyleIdx="4" presStyleCnt="6">
        <dgm:presLayoutVars>
          <dgm:bulletEnabled val="1"/>
        </dgm:presLayoutVars>
      </dgm:prSet>
      <dgm:spPr/>
    </dgm:pt>
    <dgm:pt modelId="{404D4A45-DE85-406A-8245-DEC52D2B6F20}" type="pres">
      <dgm:prSet presAssocID="{34E630C8-71B0-4C48-AC8A-78C7EC927FF9}" presName="sibTrans" presStyleLbl="sibTrans1D1" presStyleIdx="4" presStyleCnt="5"/>
      <dgm:spPr/>
    </dgm:pt>
    <dgm:pt modelId="{41C0C033-4892-4C92-B39E-8584F67B34FF}" type="pres">
      <dgm:prSet presAssocID="{34E630C8-71B0-4C48-AC8A-78C7EC927FF9}" presName="connectorText" presStyleLbl="sibTrans1D1" presStyleIdx="4" presStyleCnt="5"/>
      <dgm:spPr/>
    </dgm:pt>
    <dgm:pt modelId="{C81705AB-2D24-45F5-9BBD-2FED174486B1}" type="pres">
      <dgm:prSet presAssocID="{FC69B776-0E95-4AEC-B4A6-564F15A9B9B4}" presName="node" presStyleLbl="node1" presStyleIdx="5" presStyleCnt="6">
        <dgm:presLayoutVars>
          <dgm:bulletEnabled val="1"/>
        </dgm:presLayoutVars>
      </dgm:prSet>
      <dgm:spPr/>
    </dgm:pt>
  </dgm:ptLst>
  <dgm:cxnLst>
    <dgm:cxn modelId="{3C8D950E-29B3-4F64-B3A3-A0A366F165D6}" srcId="{A34570B8-0516-4234-AEEE-5CA0BBC745A8}" destId="{FC69B776-0E95-4AEC-B4A6-564F15A9B9B4}" srcOrd="5" destOrd="0" parTransId="{8341E05A-DE44-4506-8C68-C97C4184788E}" sibTransId="{4CBFA41E-0C6F-46CC-B830-8CEADA976B58}"/>
    <dgm:cxn modelId="{91F06D24-ABAF-496F-9A19-ED4532678DD7}" type="presOf" srcId="{197AFDE3-BCCA-4F2B-AE8C-3B706D340E85}" destId="{2F9868AC-AF2D-4734-A790-DFA8AFC0CDAE}" srcOrd="0" destOrd="0" presId="urn:microsoft.com/office/officeart/2005/8/layout/bProcess3"/>
    <dgm:cxn modelId="{054FC05F-5A7D-46D5-8E71-34167A6BF86F}" srcId="{A34570B8-0516-4234-AEEE-5CA0BBC745A8}" destId="{9BBD9C82-7FD0-42CE-9785-8FD762ABA747}" srcOrd="4" destOrd="0" parTransId="{CD15410E-7EA4-4E50-B7E7-40203EADD33D}" sibTransId="{34E630C8-71B0-4C48-AC8A-78C7EC927FF9}"/>
    <dgm:cxn modelId="{11FBB642-DC79-4B2F-BAD0-231BE5932F77}" srcId="{A34570B8-0516-4234-AEEE-5CA0BBC745A8}" destId="{111DFC89-155F-41CA-AFEB-E75C58626913}" srcOrd="3" destOrd="0" parTransId="{0591D9FF-8BDC-4870-9AA0-262CD2ED915F}" sibTransId="{C0A4592D-B9B0-44A8-A4BB-E5ED19163981}"/>
    <dgm:cxn modelId="{91719967-F84E-4739-9C7A-3F47A284A97D}" type="presOf" srcId="{7A11826C-921F-49DB-8D16-45B52622CF27}" destId="{37F248F1-7645-4AD2-9051-7CD44D96364F}" srcOrd="1" destOrd="0" presId="urn:microsoft.com/office/officeart/2005/8/layout/bProcess3"/>
    <dgm:cxn modelId="{4529544C-72E5-4224-A945-29180388FF11}" type="presOf" srcId="{FC69B776-0E95-4AEC-B4A6-564F15A9B9B4}" destId="{C81705AB-2D24-45F5-9BBD-2FED174486B1}" srcOrd="0" destOrd="0" presId="urn:microsoft.com/office/officeart/2005/8/layout/bProcess3"/>
    <dgm:cxn modelId="{90D20772-CCE2-4F2F-B8A6-E82955AA7BAC}" type="presOf" srcId="{C0A4592D-B9B0-44A8-A4BB-E5ED19163981}" destId="{848DF43B-DE50-484D-A963-8C4D51BBFA15}" srcOrd="0" destOrd="0" presId="urn:microsoft.com/office/officeart/2005/8/layout/bProcess3"/>
    <dgm:cxn modelId="{4A458372-E1E9-4971-987B-5C987FF0AFBA}" type="presOf" srcId="{C0A4592D-B9B0-44A8-A4BB-E5ED19163981}" destId="{5226EC88-4358-4286-93FC-21B2FA9DE11C}" srcOrd="1" destOrd="0" presId="urn:microsoft.com/office/officeart/2005/8/layout/bProcess3"/>
    <dgm:cxn modelId="{77689B76-41E5-41F3-88E0-07F5F2E5A243}" type="presOf" srcId="{34E630C8-71B0-4C48-AC8A-78C7EC927FF9}" destId="{41C0C033-4892-4C92-B39E-8584F67B34FF}" srcOrd="1" destOrd="0" presId="urn:microsoft.com/office/officeart/2005/8/layout/bProcess3"/>
    <dgm:cxn modelId="{B0A7F97A-749F-4833-820F-45213A241267}" srcId="{A34570B8-0516-4234-AEEE-5CA0BBC745A8}" destId="{952AD395-CA03-4E88-87EF-8517785E2261}" srcOrd="1" destOrd="0" parTransId="{7C9328BD-C91B-4A8B-BDFD-E3BDFEB284D8}" sibTransId="{7A11826C-921F-49DB-8D16-45B52622CF27}"/>
    <dgm:cxn modelId="{4108847E-D85D-4449-8D66-4FE9522A411C}" srcId="{A34570B8-0516-4234-AEEE-5CA0BBC745A8}" destId="{C46520C1-59B0-4F79-B3ED-1D5DA847EDBA}" srcOrd="0" destOrd="0" parTransId="{29D3F05D-6ED4-479F-9F65-B2627A371E62}" sibTransId="{EEF9DE2E-DE26-487D-BA24-477F2552BAD6}"/>
    <dgm:cxn modelId="{3F66A786-D213-44E3-83D9-9FB870232B12}" type="presOf" srcId="{34E630C8-71B0-4C48-AC8A-78C7EC927FF9}" destId="{404D4A45-DE85-406A-8245-DEC52D2B6F20}" srcOrd="0" destOrd="0" presId="urn:microsoft.com/office/officeart/2005/8/layout/bProcess3"/>
    <dgm:cxn modelId="{FE5A8890-FCDC-48D2-9A13-DA771083D0F5}" type="presOf" srcId="{7A11826C-921F-49DB-8D16-45B52622CF27}" destId="{AEADBECE-05D1-4306-83B7-B809B35B7363}" srcOrd="0" destOrd="0" presId="urn:microsoft.com/office/officeart/2005/8/layout/bProcess3"/>
    <dgm:cxn modelId="{D96AF190-8730-432F-A7AF-FAF8D54E7CEB}" type="presOf" srcId="{C46520C1-59B0-4F79-B3ED-1D5DA847EDBA}" destId="{82965695-6C13-4B4A-8EB0-F22A6D34F766}" srcOrd="0" destOrd="0" presId="urn:microsoft.com/office/officeart/2005/8/layout/bProcess3"/>
    <dgm:cxn modelId="{43368593-B4AA-4BEF-877E-BECDB944791C}" type="presOf" srcId="{EEF9DE2E-DE26-487D-BA24-477F2552BAD6}" destId="{A6511974-008D-4433-A7E0-5AEE0A149D15}" srcOrd="1" destOrd="0" presId="urn:microsoft.com/office/officeart/2005/8/layout/bProcess3"/>
    <dgm:cxn modelId="{3E170D9B-BE8A-458F-B656-662AD4D89A8F}" srcId="{A34570B8-0516-4234-AEEE-5CA0BBC745A8}" destId="{197AFDE3-BCCA-4F2B-AE8C-3B706D340E85}" srcOrd="2" destOrd="0" parTransId="{BAA63734-81CA-4850-A806-083132D653BE}" sibTransId="{FC090F9D-3EA3-4592-8364-A311642DCBCA}"/>
    <dgm:cxn modelId="{C66163A1-FEE1-4242-8DDC-C6360A955BBD}" type="presOf" srcId="{952AD395-CA03-4E88-87EF-8517785E2261}" destId="{63B407FD-9A7A-48DA-B806-5ADD7F5EECF8}" srcOrd="0" destOrd="0" presId="urn:microsoft.com/office/officeart/2005/8/layout/bProcess3"/>
    <dgm:cxn modelId="{ABAD06A5-1132-4FEB-83D2-87ABA7C509A7}" type="presOf" srcId="{111DFC89-155F-41CA-AFEB-E75C58626913}" destId="{8CF5D93D-0521-40AC-B6EB-2FF3FF3254A2}" srcOrd="0" destOrd="0" presId="urn:microsoft.com/office/officeart/2005/8/layout/bProcess3"/>
    <dgm:cxn modelId="{08C52CA5-E7DF-42E5-B047-BB02A50E9A2C}" type="presOf" srcId="{EEF9DE2E-DE26-487D-BA24-477F2552BAD6}" destId="{2FB8EA5F-4810-41FC-9E8D-72D7C4B7E0E4}" srcOrd="0" destOrd="0" presId="urn:microsoft.com/office/officeart/2005/8/layout/bProcess3"/>
    <dgm:cxn modelId="{6037C7D5-0998-4743-81D8-F3CAD3CC08E3}" type="presOf" srcId="{FC090F9D-3EA3-4592-8364-A311642DCBCA}" destId="{0FD07075-FFAB-4F8A-AD0F-CD73EFDEA39C}" srcOrd="1" destOrd="0" presId="urn:microsoft.com/office/officeart/2005/8/layout/bProcess3"/>
    <dgm:cxn modelId="{E17D01E9-0705-4F07-AA15-2A681100537D}" type="presOf" srcId="{FC090F9D-3EA3-4592-8364-A311642DCBCA}" destId="{1C3BEEF7-68CF-489B-92F7-69950C92E16E}" srcOrd="0" destOrd="0" presId="urn:microsoft.com/office/officeart/2005/8/layout/bProcess3"/>
    <dgm:cxn modelId="{4CD8CEEA-4D66-4216-84FD-54F0E8786D3C}" type="presOf" srcId="{A34570B8-0516-4234-AEEE-5CA0BBC745A8}" destId="{21E0DD6B-368B-4311-8126-F60CDF3053A8}" srcOrd="0" destOrd="0" presId="urn:microsoft.com/office/officeart/2005/8/layout/bProcess3"/>
    <dgm:cxn modelId="{CCE949FB-E004-4A43-B65A-6AA585A9A505}" type="presOf" srcId="{9BBD9C82-7FD0-42CE-9785-8FD762ABA747}" destId="{C046D47C-8305-4686-9919-FB8BA1CDF82A}" srcOrd="0" destOrd="0" presId="urn:microsoft.com/office/officeart/2005/8/layout/bProcess3"/>
    <dgm:cxn modelId="{575994E8-F334-4521-8127-5B465D88C70E}" type="presParOf" srcId="{21E0DD6B-368B-4311-8126-F60CDF3053A8}" destId="{82965695-6C13-4B4A-8EB0-F22A6D34F766}" srcOrd="0" destOrd="0" presId="urn:microsoft.com/office/officeart/2005/8/layout/bProcess3"/>
    <dgm:cxn modelId="{9E2F497A-D6BB-4251-A143-5630BD6B1152}" type="presParOf" srcId="{21E0DD6B-368B-4311-8126-F60CDF3053A8}" destId="{2FB8EA5F-4810-41FC-9E8D-72D7C4B7E0E4}" srcOrd="1" destOrd="0" presId="urn:microsoft.com/office/officeart/2005/8/layout/bProcess3"/>
    <dgm:cxn modelId="{CEC95FB7-8316-46B9-8D71-B2AC2D2187C9}" type="presParOf" srcId="{2FB8EA5F-4810-41FC-9E8D-72D7C4B7E0E4}" destId="{A6511974-008D-4433-A7E0-5AEE0A149D15}" srcOrd="0" destOrd="0" presId="urn:microsoft.com/office/officeart/2005/8/layout/bProcess3"/>
    <dgm:cxn modelId="{07A37309-55CF-4E9C-8C6D-B2CA5A54EE49}" type="presParOf" srcId="{21E0DD6B-368B-4311-8126-F60CDF3053A8}" destId="{63B407FD-9A7A-48DA-B806-5ADD7F5EECF8}" srcOrd="2" destOrd="0" presId="urn:microsoft.com/office/officeart/2005/8/layout/bProcess3"/>
    <dgm:cxn modelId="{E1EEC7A1-0DA7-4C51-9227-ABAEC54D86B6}" type="presParOf" srcId="{21E0DD6B-368B-4311-8126-F60CDF3053A8}" destId="{AEADBECE-05D1-4306-83B7-B809B35B7363}" srcOrd="3" destOrd="0" presId="urn:microsoft.com/office/officeart/2005/8/layout/bProcess3"/>
    <dgm:cxn modelId="{2250DACB-2BE4-44FD-A90C-8BA7D905A7E9}" type="presParOf" srcId="{AEADBECE-05D1-4306-83B7-B809B35B7363}" destId="{37F248F1-7645-4AD2-9051-7CD44D96364F}" srcOrd="0" destOrd="0" presId="urn:microsoft.com/office/officeart/2005/8/layout/bProcess3"/>
    <dgm:cxn modelId="{7D071C86-25E6-4564-8860-97FED418013E}" type="presParOf" srcId="{21E0DD6B-368B-4311-8126-F60CDF3053A8}" destId="{2F9868AC-AF2D-4734-A790-DFA8AFC0CDAE}" srcOrd="4" destOrd="0" presId="urn:microsoft.com/office/officeart/2005/8/layout/bProcess3"/>
    <dgm:cxn modelId="{3B11729B-3E2B-4A00-8564-2FE48F926599}" type="presParOf" srcId="{21E0DD6B-368B-4311-8126-F60CDF3053A8}" destId="{1C3BEEF7-68CF-489B-92F7-69950C92E16E}" srcOrd="5" destOrd="0" presId="urn:microsoft.com/office/officeart/2005/8/layout/bProcess3"/>
    <dgm:cxn modelId="{8E87751F-7DDE-4321-9EF8-522F5D2FB3BC}" type="presParOf" srcId="{1C3BEEF7-68CF-489B-92F7-69950C92E16E}" destId="{0FD07075-FFAB-4F8A-AD0F-CD73EFDEA39C}" srcOrd="0" destOrd="0" presId="urn:microsoft.com/office/officeart/2005/8/layout/bProcess3"/>
    <dgm:cxn modelId="{369CA120-67CF-445E-B2B8-D7765B90A249}" type="presParOf" srcId="{21E0DD6B-368B-4311-8126-F60CDF3053A8}" destId="{8CF5D93D-0521-40AC-B6EB-2FF3FF3254A2}" srcOrd="6" destOrd="0" presId="urn:microsoft.com/office/officeart/2005/8/layout/bProcess3"/>
    <dgm:cxn modelId="{4D34E683-703D-418B-835A-6756A11D2A83}" type="presParOf" srcId="{21E0DD6B-368B-4311-8126-F60CDF3053A8}" destId="{848DF43B-DE50-484D-A963-8C4D51BBFA15}" srcOrd="7" destOrd="0" presId="urn:microsoft.com/office/officeart/2005/8/layout/bProcess3"/>
    <dgm:cxn modelId="{C7D49A42-60D0-40C4-A4D5-BDB4E1641C79}" type="presParOf" srcId="{848DF43B-DE50-484D-A963-8C4D51BBFA15}" destId="{5226EC88-4358-4286-93FC-21B2FA9DE11C}" srcOrd="0" destOrd="0" presId="urn:microsoft.com/office/officeart/2005/8/layout/bProcess3"/>
    <dgm:cxn modelId="{01C77173-06AA-4D36-9FB1-C332ADF07ECE}" type="presParOf" srcId="{21E0DD6B-368B-4311-8126-F60CDF3053A8}" destId="{C046D47C-8305-4686-9919-FB8BA1CDF82A}" srcOrd="8" destOrd="0" presId="urn:microsoft.com/office/officeart/2005/8/layout/bProcess3"/>
    <dgm:cxn modelId="{2A2F677E-EA1D-4D65-9721-EBF2FA08B446}" type="presParOf" srcId="{21E0DD6B-368B-4311-8126-F60CDF3053A8}" destId="{404D4A45-DE85-406A-8245-DEC52D2B6F20}" srcOrd="9" destOrd="0" presId="urn:microsoft.com/office/officeart/2005/8/layout/bProcess3"/>
    <dgm:cxn modelId="{B094CF1E-CAC9-494E-8346-F6CC38B5BED1}" type="presParOf" srcId="{404D4A45-DE85-406A-8245-DEC52D2B6F20}" destId="{41C0C033-4892-4C92-B39E-8584F67B34FF}" srcOrd="0" destOrd="0" presId="urn:microsoft.com/office/officeart/2005/8/layout/bProcess3"/>
    <dgm:cxn modelId="{CBCE4FE4-5C68-4DFD-9E35-6DEC6065BB02}" type="presParOf" srcId="{21E0DD6B-368B-4311-8126-F60CDF3053A8}" destId="{C81705AB-2D24-45F5-9BBD-2FED174486B1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B8EA5F-4810-41FC-9E8D-72D7C4B7E0E4}">
      <dsp:nvSpPr>
        <dsp:cNvPr id="0" name=""/>
        <dsp:cNvSpPr/>
      </dsp:nvSpPr>
      <dsp:spPr>
        <a:xfrm>
          <a:off x="2573657" y="554195"/>
          <a:ext cx="4287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28709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2776529" y="597619"/>
        <a:ext cx="22965" cy="4593"/>
      </dsp:txXfrm>
    </dsp:sp>
    <dsp:sp modelId="{82965695-6C13-4B4A-8EB0-F22A6D34F766}">
      <dsp:nvSpPr>
        <dsp:cNvPr id="0" name=""/>
        <dsp:cNvSpPr/>
      </dsp:nvSpPr>
      <dsp:spPr>
        <a:xfrm>
          <a:off x="578458" y="816"/>
          <a:ext cx="1996999" cy="11981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15.011 ARTIGOS ENCONTRADOS NA BASE DE DADOS: PUBMED, MEDLINE E LILACS</a:t>
          </a:r>
        </a:p>
      </dsp:txBody>
      <dsp:txXfrm>
        <a:off x="578458" y="816"/>
        <a:ext cx="1996999" cy="1198199"/>
      </dsp:txXfrm>
    </dsp:sp>
    <dsp:sp modelId="{AEADBECE-05D1-4306-83B7-B809B35B7363}">
      <dsp:nvSpPr>
        <dsp:cNvPr id="0" name=""/>
        <dsp:cNvSpPr/>
      </dsp:nvSpPr>
      <dsp:spPr>
        <a:xfrm>
          <a:off x="1576958" y="1197215"/>
          <a:ext cx="2456308" cy="428709"/>
        </a:xfrm>
        <a:custGeom>
          <a:avLst/>
          <a:gdLst/>
          <a:ahLst/>
          <a:cxnLst/>
          <a:rect l="0" t="0" r="0" b="0"/>
          <a:pathLst>
            <a:path>
              <a:moveTo>
                <a:pt x="2456308" y="0"/>
              </a:moveTo>
              <a:lnTo>
                <a:pt x="2456308" y="231454"/>
              </a:lnTo>
              <a:lnTo>
                <a:pt x="0" y="231454"/>
              </a:lnTo>
              <a:lnTo>
                <a:pt x="0" y="428709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2742640" y="1409273"/>
        <a:ext cx="124944" cy="4593"/>
      </dsp:txXfrm>
    </dsp:sp>
    <dsp:sp modelId="{63B407FD-9A7A-48DA-B806-5ADD7F5EECF8}">
      <dsp:nvSpPr>
        <dsp:cNvPr id="0" name=""/>
        <dsp:cNvSpPr/>
      </dsp:nvSpPr>
      <dsp:spPr>
        <a:xfrm>
          <a:off x="3034767" y="816"/>
          <a:ext cx="1996999" cy="11981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41 ARTIGOS QUE APRESENTARAM O TEMA ABORDADO</a:t>
          </a:r>
        </a:p>
      </dsp:txBody>
      <dsp:txXfrm>
        <a:off x="3034767" y="816"/>
        <a:ext cx="1996999" cy="1198199"/>
      </dsp:txXfrm>
    </dsp:sp>
    <dsp:sp modelId="{1C3BEEF7-68CF-489B-92F7-69950C92E16E}">
      <dsp:nvSpPr>
        <dsp:cNvPr id="0" name=""/>
        <dsp:cNvSpPr/>
      </dsp:nvSpPr>
      <dsp:spPr>
        <a:xfrm>
          <a:off x="2573657" y="2211704"/>
          <a:ext cx="4393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39313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2781566" y="2255128"/>
        <a:ext cx="23495" cy="4593"/>
      </dsp:txXfrm>
    </dsp:sp>
    <dsp:sp modelId="{2F9868AC-AF2D-4734-A790-DFA8AFC0CDAE}">
      <dsp:nvSpPr>
        <dsp:cNvPr id="0" name=""/>
        <dsp:cNvSpPr/>
      </dsp:nvSpPr>
      <dsp:spPr>
        <a:xfrm>
          <a:off x="578458" y="1658325"/>
          <a:ext cx="1996999" cy="11981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16 ARTIGOS FORAM EXCLUÍDOS POR NÃO APRESENTAREM PUBLICAÇÃO EM REVISTAS COM O QUALIDS ESTIPULADO</a:t>
          </a:r>
        </a:p>
      </dsp:txBody>
      <dsp:txXfrm>
        <a:off x="578458" y="1658325"/>
        <a:ext cx="1996999" cy="1198199"/>
      </dsp:txXfrm>
    </dsp:sp>
    <dsp:sp modelId="{848DF43B-DE50-484D-A963-8C4D51BBFA15}">
      <dsp:nvSpPr>
        <dsp:cNvPr id="0" name=""/>
        <dsp:cNvSpPr/>
      </dsp:nvSpPr>
      <dsp:spPr>
        <a:xfrm>
          <a:off x="1576958" y="2854724"/>
          <a:ext cx="2466912" cy="428709"/>
        </a:xfrm>
        <a:custGeom>
          <a:avLst/>
          <a:gdLst/>
          <a:ahLst/>
          <a:cxnLst/>
          <a:rect l="0" t="0" r="0" b="0"/>
          <a:pathLst>
            <a:path>
              <a:moveTo>
                <a:pt x="2466912" y="0"/>
              </a:moveTo>
              <a:lnTo>
                <a:pt x="2466912" y="231454"/>
              </a:lnTo>
              <a:lnTo>
                <a:pt x="0" y="231454"/>
              </a:lnTo>
              <a:lnTo>
                <a:pt x="0" y="428709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2747681" y="3066783"/>
        <a:ext cx="125465" cy="4593"/>
      </dsp:txXfrm>
    </dsp:sp>
    <dsp:sp modelId="{8CF5D93D-0521-40AC-B6EB-2FF3FF3254A2}">
      <dsp:nvSpPr>
        <dsp:cNvPr id="0" name=""/>
        <dsp:cNvSpPr/>
      </dsp:nvSpPr>
      <dsp:spPr>
        <a:xfrm>
          <a:off x="3045371" y="1658325"/>
          <a:ext cx="1996999" cy="11981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18 ARTIGOS FORAM EXCLUÍDOS POR FALTA DE DADOS OU NÃO APRESENTAREM DESFECHOS RELEVANTES</a:t>
          </a:r>
        </a:p>
      </dsp:txBody>
      <dsp:txXfrm>
        <a:off x="3045371" y="1658325"/>
        <a:ext cx="1996999" cy="1198199"/>
      </dsp:txXfrm>
    </dsp:sp>
    <dsp:sp modelId="{404D4A45-DE85-406A-8245-DEC52D2B6F20}">
      <dsp:nvSpPr>
        <dsp:cNvPr id="0" name=""/>
        <dsp:cNvSpPr/>
      </dsp:nvSpPr>
      <dsp:spPr>
        <a:xfrm>
          <a:off x="2573657" y="3869214"/>
          <a:ext cx="4287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28709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500" kern="1200"/>
        </a:p>
      </dsp:txBody>
      <dsp:txXfrm>
        <a:off x="2776529" y="3912637"/>
        <a:ext cx="22965" cy="4593"/>
      </dsp:txXfrm>
    </dsp:sp>
    <dsp:sp modelId="{C046D47C-8305-4686-9919-FB8BA1CDF82A}">
      <dsp:nvSpPr>
        <dsp:cNvPr id="0" name=""/>
        <dsp:cNvSpPr/>
      </dsp:nvSpPr>
      <dsp:spPr>
        <a:xfrm>
          <a:off x="578458" y="3315834"/>
          <a:ext cx="1996999" cy="11981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7 ARTIGOS FORAM INCLUÍDOS NO PRESENTE ESTUDO</a:t>
          </a:r>
        </a:p>
      </dsp:txBody>
      <dsp:txXfrm>
        <a:off x="578458" y="3315834"/>
        <a:ext cx="1996999" cy="1198199"/>
      </dsp:txXfrm>
    </dsp:sp>
    <dsp:sp modelId="{C81705AB-2D24-45F5-9BBD-2FED174486B1}">
      <dsp:nvSpPr>
        <dsp:cNvPr id="0" name=""/>
        <dsp:cNvSpPr/>
      </dsp:nvSpPr>
      <dsp:spPr>
        <a:xfrm>
          <a:off x="3034767" y="3315834"/>
          <a:ext cx="1996999" cy="11981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 ENSAIOS CLÍNICOS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 EDITORIAL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 ESTUDO OBSERVACIONAL PROSPECTIVO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 ANÁLISE REFLEXIVA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2 ESTUDO RETROSPECTIVO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 REVISÃO SISTEMÁTICA</a:t>
          </a:r>
        </a:p>
      </dsp:txBody>
      <dsp:txXfrm>
        <a:off x="3034767" y="3315834"/>
        <a:ext cx="1996999" cy="11981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8DEC-37D6-4109-AA8F-FD12CA5A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3562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Julia pompeu</cp:lastModifiedBy>
  <cp:revision>2</cp:revision>
  <cp:lastPrinted>2017-08-23T18:44:00Z</cp:lastPrinted>
  <dcterms:created xsi:type="dcterms:W3CDTF">2021-10-13T21:38:00Z</dcterms:created>
  <dcterms:modified xsi:type="dcterms:W3CDTF">2021-10-13T21:38:00Z</dcterms:modified>
</cp:coreProperties>
</file>